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numPr>
          <w:ilvl w:val="0"/>
          <w:numId w:val="1"/>
        </w:numPr>
        <w:shd w:val="clear" w:color="auto" w:fill="FCFCFC"/>
        <w:spacing w:line="336" w:lineRule="atLeast"/>
        <w:rPr>
          <w:rFonts w:ascii="宋体" w:hAnsi="宋体" w:eastAsia="宋体" w:cs="宋体"/>
          <w:b/>
          <w:bCs/>
          <w:color w:val="333333"/>
          <w:szCs w:val="21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Cs w:val="21"/>
          <w:shd w:val="clear" w:color="auto" w:fill="FCFCFC"/>
          <w:lang w:bidi="ar"/>
        </w:rPr>
        <w:t>公司简介</w:t>
      </w:r>
    </w:p>
    <w:p>
      <w:pPr>
        <w:ind w:firstLine="420" w:firstLineChars="20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福建以晴科技集团，是一家涵盖光电高科、半导体产业、新能源等领域的多元化集团公司。集团凭借雄厚的科研实力、前瞻目光和创新精神不断进行科技研发和市场开拓，同时携手中国航天员中心、中国科学院、中国农科院、北京邮电大学、浙江大学、厦门大学等机构，为集团的研发创新不断注入新能量。目前已发展成为以厦门为中心，以福建以晴连城科技园、贵州以晴科技园、云南以晴科技园、漳州中科智谷、江西以晴科技园为产业支撑，以北京、深圳、厦门、香港、迪拜、迈阿密为研发和销售网点，形成覆盖全国、面向全球的产业格局。</w:t>
      </w:r>
    </w:p>
    <w:p>
      <w:pPr>
        <w:ind w:firstLine="420" w:firstLineChars="20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漳州中科智谷科技有限公司隶属福建以晴科技集团，公司以高端研发和智能制造为主体，主要从事半导体显示模组、半导体芯片、集成电路，以及智能手机、平板电脑、智能穿戴等终端设备的研发、制造及销售，并通过</w:t>
      </w:r>
      <w:bookmarkStart w:id="0" w:name="_GoBack"/>
      <w:bookmarkEnd w:id="0"/>
      <w:r>
        <w:rPr>
          <w:rFonts w:hint="eastAsia" w:ascii="宋体" w:hAnsi="宋体" w:eastAsia="宋体"/>
        </w:rPr>
        <w:t>上下游资源的整合，重点打造智能移动终端的高新技术产业链。公司秉承“团结、诚信、务实、创新”的经营理念，通过产业创新与科技创新，履行“卓越创造，产业报国”的企业使命，努力实现成为国际一流的现代化高科技企业。</w:t>
      </w:r>
    </w:p>
    <w:p>
      <w:pPr>
        <w:widowControl/>
        <w:numPr>
          <w:ilvl w:val="0"/>
          <w:numId w:val="1"/>
        </w:numPr>
        <w:shd w:val="clear" w:color="auto" w:fill="FCFCFC"/>
        <w:spacing w:line="336" w:lineRule="atLeast"/>
        <w:rPr>
          <w:rFonts w:ascii="宋体" w:hAnsi="宋体" w:eastAsia="宋体" w:cs="宋体"/>
          <w:b/>
          <w:bCs/>
          <w:color w:val="333333"/>
          <w:kern w:val="0"/>
          <w:szCs w:val="21"/>
          <w:shd w:val="clear" w:color="auto" w:fill="FCFCFC"/>
          <w:lang w:bidi="ar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Cs w:val="21"/>
          <w:shd w:val="clear" w:color="auto" w:fill="FCFCFC"/>
          <w:lang w:bidi="ar"/>
        </w:rPr>
        <w:t>招聘专业</w:t>
      </w:r>
    </w:p>
    <w:p>
      <w:pPr>
        <w:ind w:firstLine="420" w:firstLineChars="200"/>
        <w:rPr>
          <w:rFonts w:hint="eastAsia" w:ascii="宋体" w:hAnsi="宋体" w:eastAsia="宋体"/>
          <w:lang w:eastAsia="zh-CN"/>
        </w:rPr>
      </w:pPr>
      <w:r>
        <w:rPr>
          <w:rFonts w:hint="eastAsia" w:ascii="宋体" w:hAnsi="宋体" w:eastAsia="宋体"/>
          <w:lang w:eastAsia="zh-CN"/>
        </w:rPr>
        <w:t>集团总部（漳州）、漳州中科园区：营销管理、国际贸易、商务英语、工商管理、电子信息工程、国际金融、物流、电子商务、土木工程、工程造价、计算机科学与技术、信息与计算科学、财务管理、软件工程、机电一体化、数控、微电子制造工程、电子科学与技术、高分子材料与工程、物理学、通信工程、电子工程、网络工程、信息技术、中文学、新闻学、机械专业、人力资源管理、心理学、工商管理</w:t>
      </w:r>
    </w:p>
    <w:p>
      <w:pPr>
        <w:ind w:firstLine="420" w:firstLineChars="200"/>
        <w:rPr>
          <w:rFonts w:hint="eastAsia" w:ascii="宋体" w:hAnsi="宋体" w:eastAsia="宋体"/>
          <w:lang w:eastAsia="zh-CN"/>
        </w:rPr>
      </w:pPr>
      <w:r>
        <w:rPr>
          <w:rFonts w:hint="eastAsia" w:ascii="宋体" w:hAnsi="宋体" w:eastAsia="宋体"/>
          <w:lang w:eastAsia="zh-CN"/>
        </w:rPr>
        <w:t>江西园区：材料成型及控制工程、自动化及控制工程、机械类专业、电子、机电一体化、自动化及控制工程及光学玻璃、人力资源管理、心理学、工商管理、计算机应用、物流管理</w:t>
      </w:r>
    </w:p>
    <w:p>
      <w:pPr>
        <w:ind w:firstLine="420" w:firstLineChars="200"/>
        <w:rPr>
          <w:rFonts w:hint="eastAsia" w:ascii="宋体" w:hAnsi="宋体" w:eastAsia="宋体"/>
          <w:lang w:eastAsia="zh-CN"/>
        </w:rPr>
      </w:pPr>
      <w:r>
        <w:rPr>
          <w:rFonts w:hint="eastAsia" w:ascii="宋体" w:hAnsi="宋体" w:eastAsia="宋体"/>
          <w:lang w:eastAsia="zh-CN"/>
        </w:rPr>
        <w:t>厦门园区：工商管理、行政管理、机械自动化</w:t>
      </w:r>
    </w:p>
    <w:p>
      <w:pPr>
        <w:ind w:firstLine="420" w:firstLineChars="200"/>
        <w:rPr>
          <w:rFonts w:hint="eastAsia" w:ascii="宋体" w:hAnsi="宋体" w:eastAsia="宋体"/>
          <w:lang w:eastAsia="zh-CN"/>
        </w:rPr>
      </w:pPr>
      <w:r>
        <w:rPr>
          <w:rFonts w:hint="eastAsia" w:ascii="宋体" w:hAnsi="宋体" w:eastAsia="宋体"/>
          <w:lang w:eastAsia="zh-CN"/>
        </w:rPr>
        <w:t>商丘园区：统计、供应链管理、物流管理、市场营销、工商管理、电子商务、国际贸易、电子、机电、通讯、报关与国际货运、国际贸易、国际物流与运输、现代物流管理（国际物流方向）、电子信息工程、机电一体化、光电信息科学</w:t>
      </w:r>
    </w:p>
    <w:p>
      <w:pPr>
        <w:ind w:firstLine="420" w:firstLineChars="200"/>
        <w:rPr>
          <w:rFonts w:hint="eastAsia" w:ascii="宋体" w:hAnsi="宋体" w:eastAsia="宋体"/>
          <w:lang w:eastAsia="zh-CN"/>
        </w:rPr>
      </w:pPr>
      <w:r>
        <w:rPr>
          <w:rFonts w:hint="eastAsia" w:ascii="宋体" w:hAnsi="宋体" w:eastAsia="宋体"/>
          <w:lang w:eastAsia="zh-CN"/>
        </w:rPr>
        <w:t>深圳园区：工商管理、供应链管理、物流管理</w:t>
      </w:r>
    </w:p>
    <w:p>
      <w:pPr>
        <w:ind w:firstLine="420" w:firstLineChars="200"/>
        <w:rPr>
          <w:rFonts w:hint="eastAsia" w:ascii="宋体" w:hAnsi="宋体" w:eastAsia="宋体"/>
          <w:lang w:eastAsia="zh-CN"/>
        </w:rPr>
      </w:pPr>
      <w:r>
        <w:rPr>
          <w:rFonts w:hint="eastAsia" w:ascii="宋体" w:hAnsi="宋体" w:eastAsia="宋体"/>
          <w:lang w:eastAsia="zh-CN"/>
        </w:rPr>
        <w:t>习水园区：工程、机械、能源、技术研发</w:t>
      </w:r>
    </w:p>
    <w:p>
      <w:pPr>
        <w:ind w:firstLine="420" w:firstLineChars="200"/>
        <w:rPr>
          <w:rFonts w:hint="eastAsia" w:ascii="宋体" w:hAnsi="宋体" w:eastAsia="宋体"/>
          <w:lang w:eastAsia="zh-CN"/>
        </w:rPr>
      </w:pPr>
      <w:r>
        <w:rPr>
          <w:rFonts w:hint="eastAsia" w:ascii="宋体" w:hAnsi="宋体" w:eastAsia="宋体"/>
          <w:lang w:val="en-US" w:eastAsia="zh-CN"/>
        </w:rPr>
        <w:t>新浦园区：</w:t>
      </w:r>
      <w:r>
        <w:rPr>
          <w:rFonts w:hint="eastAsia" w:ascii="宋体" w:hAnsi="宋体" w:eastAsia="宋体"/>
          <w:lang w:eastAsia="zh-CN"/>
        </w:rPr>
        <w:t>工程、机械、能源、技术研发、计算机、物流</w:t>
      </w:r>
    </w:p>
    <w:p>
      <w:pPr>
        <w:ind w:firstLine="420" w:firstLineChars="200"/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eastAsia="zh-CN"/>
        </w:rPr>
        <w:t>云南园区：电子电路专业、电气自动化专业、数字信息化专业、电子商务专业、营销专业、企业管理专业</w:t>
      </w:r>
    </w:p>
    <w:p>
      <w:pPr>
        <w:widowControl/>
        <w:numPr>
          <w:ilvl w:val="0"/>
          <w:numId w:val="1"/>
        </w:numPr>
        <w:shd w:val="clear" w:color="auto" w:fill="FCFCFC"/>
        <w:spacing w:line="336" w:lineRule="atLeast"/>
        <w:rPr>
          <w:rFonts w:ascii="宋体" w:hAnsi="宋体" w:eastAsia="宋体" w:cs="宋体"/>
          <w:b/>
          <w:bCs/>
          <w:color w:val="333333"/>
          <w:kern w:val="0"/>
          <w:szCs w:val="21"/>
          <w:shd w:val="clear" w:color="auto" w:fill="FCFCFC"/>
          <w:lang w:bidi="ar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Cs w:val="21"/>
          <w:shd w:val="clear" w:color="auto" w:fill="FCFCFC"/>
          <w:lang w:bidi="ar"/>
        </w:rPr>
        <w:t>工作地点</w:t>
      </w:r>
    </w:p>
    <w:p>
      <w:pPr>
        <w:pStyle w:val="4"/>
        <w:widowControl/>
        <w:numPr>
          <w:ilvl w:val="0"/>
          <w:numId w:val="2"/>
        </w:numPr>
        <w:shd w:val="clear" w:color="auto" w:fill="FFFFFF"/>
        <w:spacing w:beforeAutospacing="0" w:afterAutospacing="0"/>
        <w:rPr>
          <w:rFonts w:ascii="宋体" w:hAnsi="宋体" w:eastAsia="宋体" w:cs="宋体"/>
          <w:sz w:val="21"/>
          <w:szCs w:val="21"/>
          <w:shd w:val="clear" w:color="auto" w:fill="FCFCFC"/>
          <w:lang w:bidi="ar"/>
        </w:rPr>
      </w:pPr>
      <w:r>
        <w:rPr>
          <w:rFonts w:hint="eastAsia" w:ascii="宋体" w:hAnsi="宋体" w:eastAsia="宋体" w:cs="宋体"/>
          <w:sz w:val="21"/>
          <w:szCs w:val="21"/>
          <w:shd w:val="clear" w:color="auto" w:fill="FCFCFC"/>
          <w:lang w:bidi="ar"/>
        </w:rPr>
        <w:t>总部：福建省漳州市漳州台商投资区</w:t>
      </w:r>
    </w:p>
    <w:p>
      <w:pPr>
        <w:pStyle w:val="4"/>
        <w:widowControl/>
        <w:numPr>
          <w:ilvl w:val="0"/>
          <w:numId w:val="2"/>
        </w:numPr>
        <w:shd w:val="clear" w:color="auto" w:fill="FFFFFF"/>
        <w:spacing w:beforeAutospacing="0" w:afterAutospacing="0"/>
        <w:rPr>
          <w:rFonts w:ascii="宋体" w:hAnsi="宋体" w:eastAsia="宋体" w:cs="宋体"/>
          <w:sz w:val="21"/>
          <w:szCs w:val="21"/>
          <w:shd w:val="clear" w:color="auto" w:fill="FCFCFC"/>
          <w:lang w:bidi="ar"/>
        </w:rPr>
      </w:pPr>
      <w:r>
        <w:rPr>
          <w:rFonts w:hint="eastAsia" w:ascii="宋体" w:hAnsi="宋体" w:eastAsia="宋体" w:cs="宋体"/>
          <w:sz w:val="21"/>
          <w:szCs w:val="21"/>
          <w:shd w:val="clear" w:color="auto" w:fill="FCFCFC"/>
          <w:lang w:bidi="ar"/>
        </w:rPr>
        <w:t>福建区域：福建龙岩连城、福建漳州漳州台商投资区</w:t>
      </w:r>
      <w:r>
        <w:rPr>
          <w:rFonts w:hint="eastAsia" w:ascii="宋体" w:hAnsi="宋体" w:eastAsia="宋体" w:cs="宋体"/>
          <w:sz w:val="21"/>
          <w:szCs w:val="21"/>
          <w:shd w:val="clear" w:color="auto" w:fill="FCFCFC"/>
          <w:lang w:eastAsia="zh-CN" w:bidi="ar"/>
        </w:rPr>
        <w:t>、福建省厦门市海沧区</w:t>
      </w:r>
    </w:p>
    <w:p>
      <w:pPr>
        <w:pStyle w:val="4"/>
        <w:widowControl/>
        <w:numPr>
          <w:ilvl w:val="0"/>
          <w:numId w:val="2"/>
        </w:numPr>
        <w:shd w:val="clear" w:color="auto" w:fill="FFFFFF"/>
        <w:spacing w:beforeAutospacing="0" w:afterAutospacing="0"/>
        <w:rPr>
          <w:rFonts w:ascii="宋体" w:hAnsi="宋体" w:eastAsia="宋体" w:cs="宋体"/>
          <w:sz w:val="21"/>
          <w:szCs w:val="21"/>
          <w:shd w:val="clear" w:color="auto" w:fill="FCFCFC"/>
          <w:lang w:bidi="ar"/>
        </w:rPr>
      </w:pPr>
      <w:r>
        <w:rPr>
          <w:rFonts w:hint="eastAsia" w:ascii="宋体" w:hAnsi="宋体" w:eastAsia="宋体" w:cs="宋体"/>
          <w:sz w:val="21"/>
          <w:szCs w:val="21"/>
          <w:shd w:val="clear" w:color="auto" w:fill="FCFCFC"/>
          <w:lang w:bidi="ar"/>
        </w:rPr>
        <w:t>贵州：贵州市遵义市习水县</w:t>
      </w:r>
    </w:p>
    <w:p>
      <w:pPr>
        <w:pStyle w:val="4"/>
        <w:widowControl/>
        <w:numPr>
          <w:ilvl w:val="0"/>
          <w:numId w:val="2"/>
        </w:numPr>
        <w:shd w:val="clear" w:color="auto" w:fill="FFFFFF"/>
        <w:spacing w:beforeAutospacing="0" w:afterAutospacing="0"/>
        <w:rPr>
          <w:rFonts w:ascii="宋体" w:hAnsi="宋体" w:eastAsia="宋体" w:cs="宋体"/>
          <w:sz w:val="21"/>
          <w:szCs w:val="21"/>
          <w:shd w:val="clear" w:color="auto" w:fill="FCFCFC"/>
          <w:lang w:bidi="ar"/>
        </w:rPr>
      </w:pPr>
      <w:r>
        <w:rPr>
          <w:rFonts w:hint="eastAsia" w:ascii="宋体" w:hAnsi="宋体" w:eastAsia="宋体" w:cs="宋体"/>
          <w:sz w:val="21"/>
          <w:szCs w:val="21"/>
          <w:shd w:val="clear" w:color="auto" w:fill="FCFCFC"/>
          <w:lang w:bidi="ar"/>
        </w:rPr>
        <w:t>云南：云南省红河州</w:t>
      </w:r>
    </w:p>
    <w:p>
      <w:pPr>
        <w:pStyle w:val="4"/>
        <w:widowControl/>
        <w:numPr>
          <w:ilvl w:val="0"/>
          <w:numId w:val="2"/>
        </w:numPr>
        <w:shd w:val="clear" w:color="auto" w:fill="FFFFFF"/>
        <w:spacing w:beforeAutospacing="0" w:afterAutospacing="0"/>
        <w:rPr>
          <w:rFonts w:ascii="宋体" w:hAnsi="宋体" w:eastAsia="宋体" w:cs="宋体"/>
          <w:sz w:val="21"/>
          <w:szCs w:val="21"/>
          <w:shd w:val="clear" w:color="auto" w:fill="FCFCFC"/>
          <w:lang w:bidi="ar"/>
        </w:rPr>
      </w:pPr>
      <w:r>
        <w:rPr>
          <w:rFonts w:hint="eastAsia" w:ascii="宋体" w:hAnsi="宋体" w:eastAsia="宋体" w:cs="宋体"/>
          <w:sz w:val="21"/>
          <w:szCs w:val="21"/>
          <w:shd w:val="clear" w:color="auto" w:fill="FCFCFC"/>
          <w:lang w:bidi="ar"/>
        </w:rPr>
        <w:t>江西：江西景德镇浮梁县</w:t>
      </w:r>
    </w:p>
    <w:p>
      <w:pPr>
        <w:pStyle w:val="4"/>
        <w:widowControl/>
        <w:numPr>
          <w:ilvl w:val="0"/>
          <w:numId w:val="2"/>
        </w:numPr>
        <w:shd w:val="clear" w:color="auto" w:fill="FFFFFF"/>
        <w:spacing w:beforeAutospacing="0" w:afterAutospacing="0"/>
        <w:rPr>
          <w:rFonts w:ascii="宋体" w:hAnsi="宋体" w:eastAsia="宋体" w:cs="宋体"/>
          <w:sz w:val="21"/>
          <w:szCs w:val="21"/>
          <w:shd w:val="clear" w:color="auto" w:fill="FCFCFC"/>
          <w:lang w:bidi="ar"/>
        </w:rPr>
      </w:pPr>
      <w:r>
        <w:rPr>
          <w:rFonts w:hint="eastAsia" w:ascii="宋体" w:hAnsi="宋体" w:eastAsia="宋体" w:cs="宋体"/>
          <w:sz w:val="21"/>
          <w:szCs w:val="21"/>
          <w:shd w:val="clear" w:color="auto" w:fill="FCFCFC"/>
          <w:lang w:eastAsia="zh-CN" w:bidi="ar"/>
        </w:rPr>
        <w:t>河南：河南省商丘</w:t>
      </w:r>
    </w:p>
    <w:p>
      <w:pPr>
        <w:pStyle w:val="4"/>
        <w:widowControl/>
        <w:numPr>
          <w:ilvl w:val="0"/>
          <w:numId w:val="1"/>
        </w:numPr>
        <w:shd w:val="clear" w:color="auto" w:fill="FFFFFF"/>
        <w:spacing w:before="60" w:beforeAutospacing="0" w:after="60" w:afterAutospacing="0"/>
        <w:rPr>
          <w:rFonts w:ascii="宋体" w:hAnsi="宋体" w:eastAsia="宋体" w:cs="宋体"/>
          <w:b/>
          <w:bCs/>
          <w:color w:val="333333"/>
          <w:sz w:val="21"/>
          <w:szCs w:val="21"/>
          <w:shd w:val="clear" w:color="auto" w:fill="FCFCFC"/>
          <w:lang w:bidi="ar"/>
        </w:rPr>
      </w:pPr>
      <w:r>
        <w:rPr>
          <w:rFonts w:hint="eastAsia" w:ascii="宋体" w:hAnsi="宋体" w:eastAsia="宋体" w:cs="宋体"/>
          <w:b/>
          <w:bCs/>
          <w:color w:val="333333"/>
          <w:sz w:val="21"/>
          <w:szCs w:val="21"/>
          <w:shd w:val="clear" w:color="auto" w:fill="FCFCFC"/>
          <w:lang w:bidi="ar"/>
        </w:rPr>
        <w:t>招聘对象</w:t>
      </w:r>
    </w:p>
    <w:p>
      <w:pPr>
        <w:pStyle w:val="4"/>
        <w:widowControl/>
        <w:numPr>
          <w:ilvl w:val="0"/>
          <w:numId w:val="3"/>
        </w:numPr>
        <w:shd w:val="clear" w:color="auto" w:fill="FFFFFF"/>
        <w:spacing w:beforeAutospacing="0" w:afterAutospacing="0"/>
        <w:ind w:firstLine="0"/>
        <w:rPr>
          <w:rFonts w:ascii="宋体" w:hAnsi="宋体" w:eastAsia="宋体" w:cs="宋体"/>
          <w:sz w:val="21"/>
          <w:szCs w:val="21"/>
          <w:shd w:val="clear" w:color="auto" w:fill="FCFCFC"/>
          <w:lang w:bidi="ar"/>
        </w:rPr>
      </w:pPr>
      <w:r>
        <w:rPr>
          <w:rFonts w:hint="eastAsia" w:ascii="宋体" w:hAnsi="宋体" w:eastAsia="宋体" w:cs="宋体"/>
          <w:sz w:val="21"/>
          <w:szCs w:val="21"/>
          <w:shd w:val="clear" w:color="auto" w:fill="FCFCFC"/>
          <w:lang w:bidi="ar"/>
        </w:rPr>
        <w:t>2023年应届大学毕业生、22年未就业大学毕业生，专业对口，成绩优良；</w:t>
      </w:r>
    </w:p>
    <w:p>
      <w:pPr>
        <w:pStyle w:val="4"/>
        <w:widowControl/>
        <w:numPr>
          <w:ilvl w:val="0"/>
          <w:numId w:val="3"/>
        </w:numPr>
        <w:shd w:val="clear" w:color="auto" w:fill="FFFFFF"/>
        <w:spacing w:before="60" w:beforeAutospacing="0" w:after="60" w:afterAutospacing="0"/>
        <w:ind w:firstLine="0"/>
        <w:rPr>
          <w:rFonts w:ascii="宋体" w:hAnsi="宋体" w:eastAsia="宋体" w:cs="宋体"/>
          <w:sz w:val="21"/>
          <w:szCs w:val="21"/>
          <w:shd w:val="clear" w:color="auto" w:fill="FCFCFC"/>
          <w:lang w:bidi="ar"/>
        </w:rPr>
      </w:pPr>
      <w:r>
        <w:rPr>
          <w:rFonts w:hint="eastAsia" w:ascii="宋体" w:hAnsi="宋体" w:eastAsia="宋体" w:cs="宋体"/>
          <w:sz w:val="21"/>
          <w:szCs w:val="21"/>
          <w:shd w:val="clear" w:color="auto" w:fill="FCFCFC"/>
          <w:lang w:bidi="ar"/>
        </w:rPr>
        <w:t>有较强的表达和沟通能力，身心健康，勤奋上进，品行端正；</w:t>
      </w:r>
    </w:p>
    <w:p>
      <w:pPr>
        <w:pStyle w:val="4"/>
        <w:widowControl/>
        <w:numPr>
          <w:ilvl w:val="0"/>
          <w:numId w:val="3"/>
        </w:numPr>
        <w:shd w:val="clear" w:color="auto" w:fill="FFFFFF"/>
        <w:spacing w:before="60" w:beforeAutospacing="0" w:after="60" w:afterAutospacing="0"/>
        <w:ind w:firstLine="0"/>
        <w:rPr>
          <w:rFonts w:ascii="宋体" w:hAnsi="宋体" w:eastAsia="宋体" w:cs="宋体"/>
          <w:sz w:val="21"/>
          <w:szCs w:val="21"/>
          <w:shd w:val="clear" w:color="auto" w:fill="FCFCFC"/>
          <w:lang w:bidi="ar"/>
        </w:rPr>
      </w:pPr>
      <w:r>
        <w:rPr>
          <w:rFonts w:hint="eastAsia" w:ascii="宋体" w:hAnsi="宋体" w:eastAsia="宋体" w:cs="宋体"/>
          <w:sz w:val="21"/>
          <w:szCs w:val="21"/>
          <w:shd w:val="clear" w:color="auto" w:fill="FCFCFC"/>
          <w:lang w:bidi="ar"/>
        </w:rPr>
        <w:t>认同和遵循以晴企业文化理念，能够吃苦耐劳，无违规违纪记录。</w:t>
      </w:r>
    </w:p>
    <w:p>
      <w:pPr>
        <w:pStyle w:val="4"/>
        <w:widowControl/>
        <w:numPr>
          <w:ilvl w:val="0"/>
          <w:numId w:val="1"/>
        </w:numPr>
        <w:shd w:val="clear" w:color="auto" w:fill="FFFFFF"/>
        <w:spacing w:before="60" w:beforeAutospacing="0" w:after="60" w:afterAutospacing="0"/>
        <w:rPr>
          <w:rFonts w:ascii="宋体" w:hAnsi="宋体" w:eastAsia="宋体" w:cs="宋体"/>
          <w:b/>
          <w:bCs/>
          <w:color w:val="333333"/>
          <w:sz w:val="21"/>
          <w:szCs w:val="21"/>
          <w:shd w:val="clear" w:color="auto" w:fill="FCFCFC"/>
          <w:lang w:bidi="ar"/>
        </w:rPr>
      </w:pPr>
      <w:r>
        <w:rPr>
          <w:rFonts w:hint="eastAsia" w:ascii="宋体" w:hAnsi="宋体" w:eastAsia="宋体" w:cs="宋体"/>
          <w:b/>
          <w:bCs/>
          <w:color w:val="333333"/>
          <w:sz w:val="21"/>
          <w:szCs w:val="21"/>
          <w:shd w:val="clear" w:color="auto" w:fill="FCFCFC"/>
          <w:lang w:bidi="ar"/>
        </w:rPr>
        <w:t>薪酬福利</w:t>
      </w:r>
    </w:p>
    <w:p>
      <w:pPr>
        <w:pStyle w:val="4"/>
        <w:widowControl/>
        <w:numPr>
          <w:ilvl w:val="0"/>
          <w:numId w:val="4"/>
        </w:numPr>
        <w:shd w:val="clear" w:color="auto" w:fill="FFFFFF"/>
        <w:spacing w:beforeAutospacing="0" w:afterAutospacing="0"/>
        <w:rPr>
          <w:rFonts w:ascii="宋体" w:hAnsi="宋体" w:eastAsia="宋体" w:cs="宋体"/>
          <w:color w:val="000000"/>
          <w:sz w:val="21"/>
          <w:szCs w:val="21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1"/>
          <w:szCs w:val="21"/>
          <w:shd w:val="clear" w:color="auto" w:fill="FFFFFF"/>
        </w:rPr>
        <w:t>购买五险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color="auto" w:fill="FFFFFF"/>
          <w:lang w:eastAsia="zh-CN"/>
        </w:rPr>
        <w:t>一金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color="auto" w:fill="FFFFFF"/>
        </w:rPr>
        <w:t>：医疗险、生育险、养老险、工伤险、失业险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color="auto" w:fill="FFFFFF"/>
          <w:lang w:eastAsia="zh-CN"/>
        </w:rPr>
        <w:t>、公积金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color="auto" w:fill="FFFFFF"/>
        </w:rPr>
        <w:t>；</w:t>
      </w:r>
    </w:p>
    <w:p>
      <w:pPr>
        <w:pStyle w:val="4"/>
        <w:widowControl/>
        <w:numPr>
          <w:ilvl w:val="0"/>
          <w:numId w:val="4"/>
        </w:numPr>
        <w:shd w:val="clear" w:color="auto" w:fill="FFFFFF"/>
        <w:spacing w:beforeAutospacing="0" w:afterAutospacing="0"/>
        <w:rPr>
          <w:rFonts w:ascii="宋体" w:hAnsi="宋体" w:eastAsia="宋体" w:cs="宋体"/>
          <w:b/>
          <w:bCs/>
          <w:color w:val="333333"/>
          <w:sz w:val="21"/>
          <w:szCs w:val="21"/>
          <w:shd w:val="clear" w:color="auto" w:fill="FCFCFC"/>
          <w:lang w:bidi="ar"/>
        </w:rPr>
      </w:pPr>
      <w:r>
        <w:rPr>
          <w:rFonts w:hint="eastAsia" w:ascii="宋体" w:hAnsi="宋体" w:eastAsia="宋体" w:cs="宋体"/>
          <w:color w:val="000000"/>
          <w:sz w:val="21"/>
          <w:szCs w:val="21"/>
          <w:shd w:val="clear" w:color="auto" w:fill="FFFFFF"/>
        </w:rPr>
        <w:t>员工活动：员工生日福利、不定期团建活动、节日聚餐、公司园区乒乓球室、篮球场、足球场、电影室、健身房、羽毛球场、台球室等；</w:t>
      </w:r>
    </w:p>
    <w:p>
      <w:pPr>
        <w:pStyle w:val="4"/>
        <w:widowControl/>
        <w:numPr>
          <w:ilvl w:val="0"/>
          <w:numId w:val="4"/>
        </w:numPr>
        <w:shd w:val="clear" w:color="auto" w:fill="FFFFFF"/>
        <w:spacing w:beforeAutospacing="0" w:afterAutospacing="0"/>
        <w:rPr>
          <w:rFonts w:ascii="宋体" w:hAnsi="宋体" w:eastAsia="宋体" w:cs="宋体"/>
          <w:b/>
          <w:bCs/>
          <w:color w:val="333333"/>
          <w:sz w:val="21"/>
          <w:szCs w:val="21"/>
          <w:shd w:val="clear" w:color="auto" w:fill="FCFCFC"/>
          <w:lang w:bidi="ar"/>
        </w:rPr>
      </w:pPr>
      <w:r>
        <w:rPr>
          <w:rFonts w:hint="eastAsia" w:ascii="宋体" w:hAnsi="宋体" w:eastAsia="宋体" w:cs="宋体"/>
          <w:color w:val="000000"/>
          <w:sz w:val="21"/>
          <w:szCs w:val="21"/>
          <w:shd w:val="clear" w:color="auto" w:fill="FFFFFF"/>
        </w:rPr>
        <w:t>提供住宿：空调、热水器、阳台、卫生间、洗衣机、环境好；基层员工及基层干部4人一间；总经理助理、高级工程师、部门经理（含）以上2人间；副总经理、总裁助理、总经理（含）以上1人间；</w:t>
      </w:r>
    </w:p>
    <w:p>
      <w:pPr>
        <w:pStyle w:val="4"/>
        <w:widowControl/>
        <w:numPr>
          <w:ilvl w:val="0"/>
          <w:numId w:val="4"/>
        </w:numPr>
        <w:shd w:val="clear" w:color="auto" w:fill="FFFFFF"/>
        <w:spacing w:beforeAutospacing="0" w:afterAutospacing="0"/>
        <w:rPr>
          <w:rFonts w:ascii="宋体" w:hAnsi="宋体" w:eastAsia="宋体" w:cs="宋体"/>
          <w:color w:val="000000"/>
          <w:sz w:val="21"/>
          <w:szCs w:val="21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1"/>
          <w:szCs w:val="21"/>
          <w:shd w:val="clear" w:color="auto" w:fill="FFFFFF"/>
        </w:rPr>
        <w:t>免费班车（漳州中科园区）</w:t>
      </w:r>
    </w:p>
    <w:p>
      <w:pPr>
        <w:pStyle w:val="4"/>
        <w:widowControl/>
        <w:shd w:val="clear" w:color="auto" w:fill="FFFFFF"/>
        <w:spacing w:beforeAutospacing="0" w:afterAutospacing="0"/>
        <w:rPr>
          <w:rFonts w:hint="eastAsia" w:ascii="宋体" w:hAnsi="宋体" w:eastAsia="宋体" w:cs="宋体"/>
          <w:color w:val="000000"/>
          <w:sz w:val="21"/>
          <w:szCs w:val="21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color w:val="000000"/>
          <w:sz w:val="21"/>
          <w:szCs w:val="21"/>
          <w:shd w:val="clear" w:color="auto" w:fill="FFFFFF"/>
        </w:rPr>
        <w:t>①坂美路线</w:t>
      </w:r>
    </w:p>
    <w:p>
      <w:pPr>
        <w:pStyle w:val="4"/>
        <w:widowControl/>
        <w:shd w:val="clear" w:color="auto" w:fill="FFFFFF"/>
        <w:spacing w:beforeAutospacing="0" w:afterAutospacing="0"/>
        <w:rPr>
          <w:rFonts w:hint="eastAsia" w:ascii="宋体" w:hAnsi="宋体" w:eastAsia="宋体" w:cs="宋体"/>
          <w:color w:val="000000"/>
          <w:sz w:val="21"/>
          <w:szCs w:val="21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color w:val="000000"/>
          <w:sz w:val="21"/>
          <w:szCs w:val="21"/>
          <w:shd w:val="clear" w:color="auto" w:fill="FFFFFF"/>
        </w:rPr>
        <w:t>07:25坂美公交车站--07:40华侨中学门口--07：50杨厝公交车站--中科；</w:t>
      </w:r>
    </w:p>
    <w:p>
      <w:pPr>
        <w:pStyle w:val="4"/>
        <w:widowControl/>
        <w:shd w:val="clear" w:color="auto" w:fill="FFFFFF"/>
        <w:spacing w:beforeAutospacing="0" w:afterAutospacing="0"/>
        <w:rPr>
          <w:rFonts w:hint="eastAsia" w:ascii="宋体" w:hAnsi="宋体" w:eastAsia="宋体" w:cs="宋体"/>
          <w:color w:val="000000"/>
          <w:sz w:val="21"/>
          <w:szCs w:val="21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color w:val="000000"/>
          <w:sz w:val="21"/>
          <w:szCs w:val="21"/>
          <w:shd w:val="clear" w:color="auto" w:fill="FFFFFF"/>
        </w:rPr>
        <w:t>②紫泥线</w:t>
      </w:r>
    </w:p>
    <w:p>
      <w:pPr>
        <w:pStyle w:val="4"/>
        <w:widowControl/>
        <w:shd w:val="clear" w:color="auto" w:fill="FFFFFF"/>
        <w:spacing w:beforeAutospacing="0" w:afterAutospacing="0"/>
        <w:rPr>
          <w:rFonts w:hint="eastAsia" w:ascii="宋体" w:hAnsi="宋体" w:eastAsia="宋体" w:cs="宋体"/>
          <w:color w:val="000000"/>
          <w:sz w:val="21"/>
          <w:szCs w:val="21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color w:val="000000"/>
          <w:sz w:val="21"/>
          <w:szCs w:val="21"/>
          <w:shd w:val="clear" w:color="auto" w:fill="FFFFFF"/>
        </w:rPr>
        <w:t>07:25紫泥仁和村红路灯路口--07:40沙坂金沙公园--07:50桥头安置房公交车站--中科；</w:t>
      </w:r>
    </w:p>
    <w:p>
      <w:pPr>
        <w:pStyle w:val="4"/>
        <w:widowControl/>
        <w:shd w:val="clear" w:color="auto" w:fill="FFFFFF"/>
        <w:spacing w:beforeAutospacing="0" w:afterAutospacing="0"/>
        <w:rPr>
          <w:rFonts w:hint="eastAsia" w:ascii="宋体" w:hAnsi="宋体" w:eastAsia="宋体" w:cs="宋体"/>
          <w:color w:val="000000"/>
          <w:sz w:val="21"/>
          <w:szCs w:val="21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color w:val="000000"/>
          <w:sz w:val="21"/>
          <w:szCs w:val="21"/>
          <w:shd w:val="clear" w:color="auto" w:fill="FFFFFF"/>
        </w:rPr>
        <w:t>③厦门集美线</w:t>
      </w:r>
    </w:p>
    <w:p>
      <w:pPr>
        <w:pStyle w:val="4"/>
        <w:widowControl/>
        <w:shd w:val="clear" w:color="auto" w:fill="FFFFFF"/>
        <w:spacing w:beforeAutospacing="0" w:afterAutospacing="0"/>
        <w:rPr>
          <w:rFonts w:ascii="宋体" w:hAnsi="宋体" w:eastAsia="宋体" w:cs="宋体"/>
          <w:b/>
          <w:bCs/>
          <w:color w:val="333333"/>
          <w:sz w:val="21"/>
          <w:szCs w:val="21"/>
          <w:shd w:val="clear" w:color="auto" w:fill="FCFCFC"/>
          <w:lang w:bidi="ar"/>
        </w:rPr>
      </w:pPr>
      <w:r>
        <w:rPr>
          <w:rFonts w:hint="eastAsia" w:ascii="宋体" w:hAnsi="宋体" w:eastAsia="宋体" w:cs="宋体"/>
          <w:color w:val="000000"/>
          <w:sz w:val="21"/>
          <w:szCs w:val="21"/>
          <w:shd w:val="clear" w:color="auto" w:fill="FFFFFF"/>
        </w:rPr>
        <w:t>7:30集美霞梧公交站（往杏林方向）--7:35孙厝路口站（往北站方向）--7:50园博苑公交站（海堤往杏林方向）--7:55内林公交站（往灌口方向）--8:00前场天桥下（往灌口方向）--8:30中科。</w:t>
      </w:r>
    </w:p>
    <w:p>
      <w:pPr>
        <w:pStyle w:val="4"/>
        <w:widowControl/>
        <w:numPr>
          <w:ilvl w:val="0"/>
          <w:numId w:val="1"/>
        </w:numPr>
        <w:shd w:val="clear" w:color="auto" w:fill="FFFFFF"/>
        <w:spacing w:before="60" w:beforeAutospacing="0" w:after="60" w:afterAutospacing="0"/>
        <w:rPr>
          <w:rFonts w:ascii="宋体" w:hAnsi="宋体" w:eastAsia="宋体" w:cs="宋体"/>
          <w:b/>
          <w:bCs/>
          <w:color w:val="333333"/>
          <w:sz w:val="21"/>
          <w:szCs w:val="21"/>
          <w:shd w:val="clear" w:color="auto" w:fill="FCFCFC"/>
          <w:lang w:bidi="ar"/>
        </w:rPr>
      </w:pPr>
      <w:r>
        <w:rPr>
          <w:rFonts w:hint="eastAsia" w:ascii="宋体" w:hAnsi="宋体" w:eastAsia="宋体" w:cs="宋体"/>
          <w:b/>
          <w:bCs/>
          <w:color w:val="333333"/>
          <w:sz w:val="21"/>
          <w:szCs w:val="21"/>
          <w:shd w:val="clear" w:color="auto" w:fill="FCFCFC"/>
          <w:lang w:bidi="ar"/>
        </w:rPr>
        <w:t>职业发展</w:t>
      </w:r>
    </w:p>
    <w:p>
      <w:pPr>
        <w:pStyle w:val="4"/>
        <w:widowControl/>
        <w:numPr>
          <w:ilvl w:val="0"/>
          <w:numId w:val="5"/>
        </w:numPr>
        <w:shd w:val="clear" w:color="auto" w:fill="FFFFFF"/>
        <w:spacing w:before="60" w:beforeAutospacing="0" w:after="60" w:afterAutospacing="0"/>
        <w:rPr>
          <w:rFonts w:ascii="宋体" w:hAnsi="宋体" w:eastAsia="宋体" w:cs="宋体"/>
          <w:color w:val="000000"/>
          <w:sz w:val="21"/>
          <w:szCs w:val="21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1"/>
          <w:szCs w:val="21"/>
          <w:shd w:val="clear" w:color="auto" w:fill="FFFFFF"/>
        </w:rPr>
        <w:t>三级培养模式：集团集训+公司统训+部门针对性培养</w:t>
      </w:r>
    </w:p>
    <w:p>
      <w:pPr>
        <w:pStyle w:val="4"/>
        <w:widowControl/>
        <w:numPr>
          <w:ilvl w:val="0"/>
          <w:numId w:val="5"/>
        </w:numPr>
        <w:shd w:val="clear" w:color="auto" w:fill="FFFFFF"/>
        <w:spacing w:before="60" w:beforeAutospacing="0" w:after="60" w:afterAutospacing="0"/>
        <w:rPr>
          <w:rFonts w:ascii="宋体" w:hAnsi="宋体" w:eastAsia="宋体" w:cs="宋体"/>
          <w:color w:val="000000"/>
          <w:sz w:val="21"/>
          <w:szCs w:val="21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1"/>
          <w:szCs w:val="21"/>
          <w:shd w:val="clear" w:color="auto" w:fill="FFFFFF"/>
        </w:rPr>
        <w:t>三导师机制：专业导师+职场导师+</w:t>
      </w:r>
      <w:r>
        <w:rPr>
          <w:rFonts w:ascii="宋体" w:hAnsi="宋体" w:eastAsia="宋体" w:cs="宋体"/>
          <w:color w:val="000000"/>
          <w:sz w:val="21"/>
          <w:szCs w:val="21"/>
          <w:shd w:val="clear" w:color="auto" w:fill="FFFFFF"/>
        </w:rPr>
        <w:t>HR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color="auto" w:fill="FFFFFF"/>
        </w:rPr>
        <w:t>导师</w:t>
      </w:r>
    </w:p>
    <w:p>
      <w:pPr>
        <w:pStyle w:val="4"/>
        <w:widowControl/>
        <w:numPr>
          <w:ilvl w:val="0"/>
          <w:numId w:val="5"/>
        </w:numPr>
        <w:shd w:val="clear" w:color="auto" w:fill="FFFFFF"/>
        <w:spacing w:before="60" w:beforeAutospacing="0" w:after="60" w:afterAutospacing="0"/>
        <w:rPr>
          <w:rFonts w:ascii="宋体" w:hAnsi="宋体" w:eastAsia="宋体" w:cs="宋体"/>
          <w:color w:val="000000"/>
          <w:sz w:val="21"/>
          <w:szCs w:val="21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1"/>
          <w:szCs w:val="21"/>
          <w:shd w:val="clear" w:color="auto" w:fill="FFFFFF"/>
        </w:rPr>
        <w:t>多条发展通道：技术、专业、销售、管理四大序列</w:t>
      </w:r>
    </w:p>
    <w:p>
      <w:pPr>
        <w:pStyle w:val="4"/>
        <w:widowControl/>
        <w:numPr>
          <w:ilvl w:val="0"/>
          <w:numId w:val="5"/>
        </w:numPr>
        <w:shd w:val="clear" w:color="auto" w:fill="FFFFFF"/>
        <w:spacing w:before="60" w:beforeAutospacing="0" w:after="60" w:afterAutospacing="0"/>
        <w:rPr>
          <w:rFonts w:hint="eastAsia" w:ascii="宋体" w:hAnsi="宋体" w:eastAsia="宋体" w:cs="宋体"/>
          <w:color w:val="000000"/>
          <w:sz w:val="21"/>
          <w:szCs w:val="21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1"/>
          <w:szCs w:val="21"/>
          <w:shd w:val="clear" w:color="auto" w:fill="FFFFFF"/>
        </w:rPr>
        <w:t>快速成才路径：</w:t>
      </w:r>
      <w:r>
        <w:rPr>
          <w:rFonts w:ascii="宋体" w:hAnsi="宋体" w:eastAsia="宋体" w:cs="宋体"/>
          <w:color w:val="000000"/>
          <w:sz w:val="21"/>
          <w:szCs w:val="21"/>
          <w:shd w:val="clear" w:color="auto" w:fill="FFFFFF"/>
        </w:rPr>
        <w:t>1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color="auto" w:fill="FFFFFF"/>
        </w:rPr>
        <w:t>年定岗定级、2</w:t>
      </w:r>
      <w:r>
        <w:rPr>
          <w:rFonts w:ascii="宋体" w:hAnsi="宋体" w:eastAsia="宋体" w:cs="宋体"/>
          <w:color w:val="000000"/>
          <w:sz w:val="21"/>
          <w:szCs w:val="21"/>
          <w:shd w:val="clear" w:color="auto" w:fill="FFFFFF"/>
        </w:rPr>
        <w:t>-3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color="auto" w:fill="FFFFFF"/>
        </w:rPr>
        <w:t>年进阶中级、4</w:t>
      </w:r>
      <w:r>
        <w:rPr>
          <w:rFonts w:ascii="宋体" w:hAnsi="宋体" w:eastAsia="宋体" w:cs="宋体"/>
          <w:color w:val="000000"/>
          <w:sz w:val="21"/>
          <w:szCs w:val="21"/>
          <w:shd w:val="clear" w:color="auto" w:fill="FFFFFF"/>
        </w:rPr>
        <w:t>-6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color="auto" w:fill="FFFFFF"/>
        </w:rPr>
        <w:t>年高级和资深级</w:t>
      </w:r>
    </w:p>
    <w:p>
      <w:pPr>
        <w:pStyle w:val="4"/>
        <w:widowControl/>
        <w:numPr>
          <w:ilvl w:val="0"/>
          <w:numId w:val="1"/>
        </w:numPr>
        <w:shd w:val="clear" w:color="auto" w:fill="FFFFFF"/>
        <w:spacing w:before="60" w:beforeAutospacing="0" w:after="60" w:afterAutospacing="0"/>
        <w:rPr>
          <w:rFonts w:ascii="宋体" w:hAnsi="宋体" w:eastAsia="宋体" w:cs="宋体"/>
          <w:b/>
          <w:bCs/>
          <w:color w:val="333333"/>
          <w:sz w:val="21"/>
          <w:szCs w:val="21"/>
          <w:shd w:val="clear" w:color="auto" w:fill="FCFCFC"/>
          <w:lang w:bidi="ar"/>
        </w:rPr>
      </w:pPr>
      <w:r>
        <w:rPr>
          <w:rFonts w:hint="eastAsia" w:ascii="宋体" w:hAnsi="宋体" w:eastAsia="宋体" w:cs="宋体"/>
          <w:b/>
          <w:bCs/>
          <w:color w:val="333333"/>
          <w:sz w:val="21"/>
          <w:szCs w:val="21"/>
          <w:shd w:val="clear" w:color="auto" w:fill="FCFCFC"/>
          <w:lang w:bidi="ar"/>
        </w:rPr>
        <w:t>招聘流程</w:t>
      </w:r>
    </w:p>
    <w:p>
      <w:pPr>
        <w:widowControl/>
        <w:shd w:val="clear" w:color="auto" w:fill="FCFCFC"/>
        <w:spacing w:line="336" w:lineRule="atLeast"/>
        <w:rPr>
          <w:rFonts w:ascii="宋体" w:hAnsi="宋体" w:eastAsia="宋体" w:cs="宋体"/>
          <w:color w:val="333333"/>
          <w:kern w:val="0"/>
          <w:szCs w:val="21"/>
          <w:shd w:val="clear" w:color="auto" w:fill="FCFCFC"/>
          <w:lang w:bidi="ar"/>
        </w:rPr>
      </w:pPr>
      <w:r>
        <w:rPr>
          <w:rFonts w:hint="eastAsia" w:ascii="宋体" w:hAnsi="宋体" w:eastAsia="宋体" w:cs="宋体"/>
          <w:color w:val="333333"/>
          <w:kern w:val="0"/>
          <w:szCs w:val="21"/>
          <w:shd w:val="clear" w:color="auto" w:fill="FCFCFC"/>
          <w:lang w:bidi="ar"/>
        </w:rPr>
        <w:t>投递简历→简历筛选→初、复试→发放Offer→三方协议签署→体检→报到入职</w:t>
      </w:r>
    </w:p>
    <w:p>
      <w:pPr>
        <w:pStyle w:val="4"/>
        <w:widowControl/>
        <w:numPr>
          <w:ilvl w:val="0"/>
          <w:numId w:val="1"/>
        </w:numPr>
        <w:shd w:val="clear" w:color="auto" w:fill="FFFFFF"/>
        <w:spacing w:before="60" w:beforeAutospacing="0" w:after="60" w:afterAutospacing="0"/>
        <w:rPr>
          <w:rFonts w:ascii="宋体" w:hAnsi="宋体" w:eastAsia="宋体" w:cs="宋体"/>
          <w:b/>
          <w:bCs/>
          <w:color w:val="333333"/>
          <w:sz w:val="21"/>
          <w:szCs w:val="21"/>
          <w:shd w:val="clear" w:color="auto" w:fill="FCFCFC"/>
          <w:lang w:bidi="ar"/>
        </w:rPr>
      </w:pPr>
      <w:r>
        <w:rPr>
          <w:rFonts w:hint="eastAsia" w:ascii="宋体" w:hAnsi="宋体" w:eastAsia="宋体" w:cs="宋体"/>
          <w:b/>
          <w:bCs/>
          <w:color w:val="333333"/>
          <w:sz w:val="21"/>
          <w:szCs w:val="21"/>
          <w:shd w:val="clear" w:color="auto" w:fill="FCFCFC"/>
          <w:lang w:bidi="ar"/>
        </w:rPr>
        <w:t>联系方式</w:t>
      </w:r>
    </w:p>
    <w:p>
      <w:pPr>
        <w:pStyle w:val="4"/>
        <w:widowControl/>
        <w:shd w:val="clear" w:color="auto" w:fill="FFFFFF"/>
        <w:spacing w:before="60" w:beforeAutospacing="0" w:after="60" w:afterAutospacing="0"/>
        <w:rPr>
          <w:rFonts w:ascii="宋体" w:hAnsi="宋体" w:eastAsia="宋体" w:cs="宋体"/>
          <w:color w:val="333333"/>
          <w:sz w:val="21"/>
          <w:szCs w:val="21"/>
          <w:shd w:val="clear" w:color="auto" w:fill="FCFCFC"/>
          <w:lang w:bidi="ar"/>
        </w:rPr>
      </w:pPr>
      <w:r>
        <w:rPr>
          <w:rFonts w:hint="eastAsia" w:ascii="宋体" w:hAnsi="宋体" w:eastAsia="宋体" w:cs="宋体"/>
          <w:color w:val="333333"/>
          <w:sz w:val="21"/>
          <w:szCs w:val="21"/>
          <w:shd w:val="clear" w:color="auto" w:fill="FCFCFC"/>
          <w:lang w:bidi="ar"/>
        </w:rPr>
        <w:t>1.招聘邮箱：zkrs@zzzkzg.com（简历统一命名格式：学校+专业+姓名+学历）</w:t>
      </w:r>
    </w:p>
    <w:p>
      <w:pPr>
        <w:pStyle w:val="4"/>
        <w:widowControl/>
        <w:shd w:val="clear" w:color="auto" w:fill="FFFFFF"/>
        <w:spacing w:before="60" w:beforeAutospacing="0" w:after="60" w:afterAutospacing="0"/>
        <w:rPr>
          <w:rFonts w:ascii="宋体" w:hAnsi="宋体" w:eastAsia="宋体" w:cs="宋体"/>
          <w:color w:val="333333"/>
          <w:sz w:val="21"/>
          <w:szCs w:val="21"/>
          <w:shd w:val="clear" w:color="auto" w:fill="FCFCFC"/>
          <w:lang w:bidi="ar"/>
        </w:rPr>
      </w:pPr>
      <w:r>
        <w:rPr>
          <w:rFonts w:hint="eastAsia" w:ascii="宋体" w:hAnsi="宋体" w:eastAsia="宋体" w:cs="宋体"/>
          <w:color w:val="333333"/>
          <w:sz w:val="21"/>
          <w:szCs w:val="21"/>
          <w:shd w:val="clear" w:color="auto" w:fill="FCFCFC"/>
          <w:lang w:bidi="ar"/>
        </w:rPr>
        <w:t>2.联系人：林女士 </w:t>
      </w:r>
    </w:p>
    <w:p>
      <w:pPr>
        <w:pStyle w:val="4"/>
        <w:widowControl/>
        <w:shd w:val="clear" w:color="auto" w:fill="FFFFFF"/>
        <w:spacing w:before="60" w:beforeAutospacing="0" w:after="60" w:afterAutospacing="0"/>
        <w:rPr>
          <w:rFonts w:ascii="宋体" w:hAnsi="宋体" w:eastAsia="宋体" w:cs="宋体"/>
          <w:color w:val="333333"/>
          <w:sz w:val="21"/>
          <w:szCs w:val="21"/>
          <w:shd w:val="clear" w:color="auto" w:fill="FCFCFC"/>
          <w:lang w:bidi="ar"/>
        </w:rPr>
      </w:pPr>
      <w:r>
        <w:rPr>
          <w:rFonts w:hint="eastAsia" w:ascii="宋体" w:hAnsi="宋体" w:eastAsia="宋体" w:cs="宋体"/>
          <w:color w:val="333333"/>
          <w:sz w:val="21"/>
          <w:szCs w:val="21"/>
          <w:shd w:val="clear" w:color="auto" w:fill="FCFCFC"/>
          <w:lang w:bidi="ar"/>
        </w:rPr>
        <w:t>3.联系电话：0596-6668801</w:t>
      </w:r>
    </w:p>
    <w:p>
      <w:pPr>
        <w:pStyle w:val="4"/>
        <w:widowControl/>
        <w:shd w:val="clear" w:color="auto" w:fill="FFFFFF"/>
        <w:spacing w:before="60" w:beforeAutospacing="0" w:after="60" w:afterAutospacing="0"/>
        <w:rPr>
          <w:rFonts w:ascii="宋体" w:hAnsi="宋体" w:eastAsia="宋体" w:cs="宋体"/>
          <w:color w:val="555555"/>
          <w:sz w:val="16"/>
          <w:szCs w:val="16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sz w:val="21"/>
          <w:szCs w:val="21"/>
          <w:shd w:val="clear" w:color="auto" w:fill="FCFCFC"/>
          <w:lang w:bidi="ar"/>
        </w:rPr>
        <w:t xml:space="preserve">4.公司地址：福建省漳州台商投资区龙江村以晴路1号 </w:t>
      </w:r>
    </w:p>
    <w:p>
      <w:pPr>
        <w:rPr>
          <w:rFonts w:ascii="宋体" w:hAnsi="宋体" w:eastAsia="宋体" w:cs="宋体"/>
          <w:szCs w:val="21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38316A8"/>
    <w:multiLevelType w:val="singleLevel"/>
    <w:tmpl w:val="A38316A8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1">
    <w:nsid w:val="FFEDC2A6"/>
    <w:multiLevelType w:val="singleLevel"/>
    <w:tmpl w:val="FFEDC2A6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</w:abstractNum>
  <w:abstractNum w:abstractNumId="2">
    <w:nsid w:val="3C48D0BF"/>
    <w:multiLevelType w:val="singleLevel"/>
    <w:tmpl w:val="3C48D0B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40511A4B"/>
    <w:multiLevelType w:val="multilevel"/>
    <w:tmpl w:val="40511A4B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6903D4DD"/>
    <w:multiLevelType w:val="singleLevel"/>
    <w:tmpl w:val="6903D4DD"/>
    <w:lvl w:ilvl="0" w:tentative="0">
      <w:start w:val="1"/>
      <w:numFmt w:val="decimal"/>
      <w:lvlText w:val="%1."/>
      <w:lvlJc w:val="left"/>
      <w:pPr>
        <w:tabs>
          <w:tab w:val="left" w:pos="312"/>
        </w:tabs>
      </w:pPr>
      <w:rPr>
        <w:rFonts w:hint="default"/>
        <w:b w:val="0"/>
        <w:bCs w:val="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FjODE3MTJkMzYzNWE1M2ZmOGUxNTE2NGQ5NTMyMzcifQ=="/>
  </w:docVars>
  <w:rsids>
    <w:rsidRoot w:val="00FD5768"/>
    <w:rsid w:val="00325F64"/>
    <w:rsid w:val="00530A82"/>
    <w:rsid w:val="00774B29"/>
    <w:rsid w:val="009658F9"/>
    <w:rsid w:val="00996076"/>
    <w:rsid w:val="00A00C8A"/>
    <w:rsid w:val="00C773C4"/>
    <w:rsid w:val="00F57BCA"/>
    <w:rsid w:val="00FD5768"/>
    <w:rsid w:val="01617E52"/>
    <w:rsid w:val="016814B1"/>
    <w:rsid w:val="06244843"/>
    <w:rsid w:val="06615D22"/>
    <w:rsid w:val="257F27A2"/>
    <w:rsid w:val="42426BD9"/>
    <w:rsid w:val="53FB2F26"/>
    <w:rsid w:val="7A4F4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1670</Words>
  <Characters>1773</Characters>
  <Lines>11</Lines>
  <Paragraphs>3</Paragraphs>
  <TotalTime>4</TotalTime>
  <ScaleCrop>false</ScaleCrop>
  <LinksUpToDate>false</LinksUpToDate>
  <CharactersWithSpaces>1775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2022-10-21T08:05:00Z</dcterms:created>
  <dc:creator>Administrator</dc:creator>
  <cp:lastModifiedBy>tatan</cp:lastModifiedBy>
  <dcterms:modified xsi:type="dcterms:W3CDTF">2022-10-24T08:40:55Z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4DCC1C817F5943E0B42E85190766F23D</vt:lpwstr>
  </property>
</Properties>
</file>