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0"/>
          <w:szCs w:val="30"/>
        </w:rPr>
      </w:pPr>
      <w:r>
        <w:rPr>
          <w:rFonts w:ascii="仿宋" w:hAnsi="仿宋" w:eastAsia="仿宋"/>
          <w:sz w:val="28"/>
          <w:szCs w:val="28"/>
        </w:rPr>
        <w:t xml:space="preserve">     </w:t>
      </w:r>
      <w:r>
        <w:rPr>
          <w:rFonts w:ascii="黑体" w:hAnsi="黑体" w:eastAsia="黑体"/>
          <w:sz w:val="28"/>
          <w:szCs w:val="28"/>
        </w:rPr>
        <w:t xml:space="preserve"> </w:t>
      </w:r>
      <w:r>
        <w:rPr>
          <w:rFonts w:ascii="黑体" w:hAnsi="黑体" w:eastAsia="黑体"/>
          <w:sz w:val="30"/>
          <w:szCs w:val="30"/>
        </w:rPr>
        <w:t xml:space="preserve"> 2020</w:t>
      </w:r>
      <w:r>
        <w:rPr>
          <w:rFonts w:hint="eastAsia" w:ascii="黑体" w:hAnsi="黑体" w:eastAsia="黑体"/>
          <w:sz w:val="30"/>
          <w:szCs w:val="30"/>
        </w:rPr>
        <w:t>年光泽县总医院公开招聘编外专业技术人员的实施方案（一）</w:t>
      </w:r>
    </w:p>
    <w:p>
      <w:pPr>
        <w:rPr>
          <w:rFonts w:ascii="仿宋" w:hAnsi="仿宋" w:eastAsia="仿宋"/>
          <w:sz w:val="30"/>
          <w:szCs w:val="30"/>
        </w:rPr>
      </w:pPr>
    </w:p>
    <w:p>
      <w:pPr>
        <w:ind w:firstLine="600" w:firstLineChars="200"/>
        <w:rPr>
          <w:rFonts w:ascii="仿宋" w:hAnsi="仿宋" w:eastAsia="仿宋"/>
          <w:sz w:val="30"/>
          <w:szCs w:val="30"/>
        </w:rPr>
      </w:pPr>
      <w:r>
        <w:rPr>
          <w:rFonts w:hint="eastAsia" w:ascii="仿宋" w:hAnsi="仿宋" w:eastAsia="仿宋"/>
          <w:sz w:val="30"/>
          <w:szCs w:val="30"/>
        </w:rPr>
        <w:t>福建省光泽县总医院是一所集医疗、教学、科研和预防及全县“</w:t>
      </w:r>
      <w:r>
        <w:rPr>
          <w:rFonts w:ascii="仿宋" w:hAnsi="仿宋" w:eastAsia="仿宋"/>
          <w:sz w:val="30"/>
          <w:szCs w:val="30"/>
        </w:rPr>
        <w:t>120</w:t>
      </w:r>
      <w:r>
        <w:rPr>
          <w:rFonts w:hint="eastAsia" w:ascii="仿宋" w:hAnsi="仿宋" w:eastAsia="仿宋"/>
          <w:sz w:val="30"/>
          <w:szCs w:val="30"/>
        </w:rPr>
        <w:t>”急救中心、省交通事故急救定点医院、南平卫校教学为一体的二级综合医院。根据工作需要，</w:t>
      </w:r>
      <w:r>
        <w:rPr>
          <w:rFonts w:ascii="仿宋" w:hAnsi="仿宋" w:eastAsia="仿宋"/>
          <w:sz w:val="30"/>
          <w:szCs w:val="30"/>
        </w:rPr>
        <w:t xml:space="preserve"> </w:t>
      </w:r>
      <w:r>
        <w:rPr>
          <w:rFonts w:hint="eastAsia" w:ascii="仿宋" w:hAnsi="仿宋" w:eastAsia="仿宋"/>
          <w:sz w:val="30"/>
          <w:szCs w:val="30"/>
        </w:rPr>
        <w:t>经研究，</w:t>
      </w:r>
      <w:r>
        <w:rPr>
          <w:rFonts w:ascii="仿宋" w:hAnsi="仿宋" w:eastAsia="仿宋"/>
          <w:sz w:val="30"/>
          <w:szCs w:val="30"/>
        </w:rPr>
        <w:t>2020</w:t>
      </w:r>
      <w:bookmarkStart w:id="0" w:name="_GoBack"/>
      <w:bookmarkEnd w:id="0"/>
      <w:r>
        <w:rPr>
          <w:rFonts w:hint="eastAsia" w:ascii="仿宋" w:hAnsi="仿宋" w:eastAsia="仿宋"/>
          <w:sz w:val="30"/>
          <w:szCs w:val="30"/>
        </w:rPr>
        <w:t>年面向社会公开招聘非占编专业技术人员</w:t>
      </w:r>
      <w:r>
        <w:rPr>
          <w:rFonts w:ascii="仿宋" w:hAnsi="仿宋" w:eastAsia="仿宋"/>
          <w:sz w:val="30"/>
          <w:szCs w:val="30"/>
        </w:rPr>
        <w:t>18</w:t>
      </w:r>
      <w:r>
        <w:rPr>
          <w:rFonts w:hint="eastAsia" w:ascii="仿宋" w:hAnsi="仿宋" w:eastAsia="仿宋"/>
          <w:sz w:val="30"/>
          <w:szCs w:val="30"/>
        </w:rPr>
        <w:t>人。为确保招聘工作顺利实施，特制定本方案。</w:t>
      </w:r>
    </w:p>
    <w:p>
      <w:pPr>
        <w:rPr>
          <w:rFonts w:ascii="仿宋" w:hAnsi="仿宋" w:eastAsia="仿宋"/>
          <w:sz w:val="30"/>
          <w:szCs w:val="30"/>
        </w:rPr>
      </w:pPr>
      <w:r>
        <w:rPr>
          <w:rFonts w:ascii="仿宋" w:hAnsi="仿宋" w:eastAsia="仿宋"/>
          <w:sz w:val="30"/>
          <w:szCs w:val="30"/>
        </w:rPr>
        <w:t xml:space="preserve">     </w:t>
      </w:r>
      <w:r>
        <w:rPr>
          <w:rFonts w:hint="eastAsia" w:ascii="仿宋" w:hAnsi="仿宋" w:eastAsia="仿宋"/>
          <w:sz w:val="30"/>
          <w:szCs w:val="30"/>
        </w:rPr>
        <w:t>一、招聘计划及岗位</w:t>
      </w:r>
    </w:p>
    <w:p>
      <w:pPr>
        <w:rPr>
          <w:rFonts w:ascii="仿宋" w:hAnsi="仿宋" w:eastAsia="仿宋"/>
          <w:sz w:val="30"/>
          <w:szCs w:val="30"/>
        </w:rPr>
      </w:pPr>
      <w:r>
        <w:rPr>
          <w:rFonts w:ascii="仿宋" w:hAnsi="仿宋" w:eastAsia="仿宋"/>
          <w:sz w:val="30"/>
          <w:szCs w:val="30"/>
        </w:rPr>
        <w:t xml:space="preserve">     </w:t>
      </w:r>
      <w:r>
        <w:rPr>
          <w:rFonts w:hint="eastAsia" w:ascii="仿宋" w:hAnsi="仿宋" w:eastAsia="仿宋"/>
          <w:sz w:val="30"/>
          <w:szCs w:val="30"/>
        </w:rPr>
        <w:t>具体的招聘岗位、人数、条件等详见附件《</w:t>
      </w:r>
      <w:r>
        <w:rPr>
          <w:rFonts w:ascii="仿宋" w:hAnsi="仿宋" w:eastAsia="仿宋"/>
          <w:sz w:val="30"/>
          <w:szCs w:val="30"/>
        </w:rPr>
        <w:t>2020</w:t>
      </w:r>
      <w:r>
        <w:rPr>
          <w:rFonts w:hint="eastAsia" w:ascii="仿宋" w:hAnsi="仿宋" w:eastAsia="仿宋"/>
          <w:sz w:val="30"/>
          <w:szCs w:val="30"/>
        </w:rPr>
        <w:t>年光泽县总医院公开招聘非占编专业技术人员岗位简介表》</w:t>
      </w:r>
    </w:p>
    <w:p>
      <w:pPr>
        <w:pStyle w:val="7"/>
        <w:numPr>
          <w:ilvl w:val="0"/>
          <w:numId w:val="1"/>
        </w:numPr>
        <w:ind w:firstLineChars="0"/>
        <w:rPr>
          <w:rFonts w:ascii="仿宋" w:hAnsi="仿宋" w:eastAsia="仿宋"/>
          <w:sz w:val="30"/>
          <w:szCs w:val="30"/>
        </w:rPr>
      </w:pPr>
      <w:r>
        <w:rPr>
          <w:rFonts w:hint="eastAsia" w:ascii="仿宋" w:hAnsi="仿宋" w:eastAsia="仿宋"/>
          <w:sz w:val="30"/>
          <w:szCs w:val="30"/>
        </w:rPr>
        <w:t>报考条件</w:t>
      </w:r>
    </w:p>
    <w:p>
      <w:pPr>
        <w:ind w:left="560"/>
        <w:rPr>
          <w:rFonts w:ascii="仿宋" w:hAnsi="仿宋" w:eastAsia="仿宋"/>
          <w:sz w:val="30"/>
          <w:szCs w:val="30"/>
        </w:rPr>
      </w:pPr>
      <w:r>
        <w:rPr>
          <w:rFonts w:ascii="仿宋" w:hAnsi="仿宋" w:eastAsia="仿宋"/>
          <w:sz w:val="30"/>
          <w:szCs w:val="30"/>
        </w:rPr>
        <w:t>1</w:t>
      </w:r>
      <w:r>
        <w:rPr>
          <w:rFonts w:hint="eastAsia" w:ascii="仿宋" w:hAnsi="仿宋" w:eastAsia="仿宋"/>
          <w:sz w:val="30"/>
          <w:szCs w:val="30"/>
        </w:rPr>
        <w:t>、具有中华人民共和国国籍。</w:t>
      </w:r>
    </w:p>
    <w:p>
      <w:pPr>
        <w:ind w:firstLine="555"/>
        <w:rPr>
          <w:rFonts w:ascii="仿宋" w:hAnsi="仿宋" w:eastAsia="仿宋"/>
          <w:sz w:val="30"/>
          <w:szCs w:val="30"/>
        </w:rPr>
      </w:pPr>
      <w:r>
        <w:rPr>
          <w:rFonts w:ascii="仿宋" w:hAnsi="仿宋" w:eastAsia="仿宋"/>
          <w:sz w:val="30"/>
          <w:szCs w:val="30"/>
        </w:rPr>
        <w:t>2</w:t>
      </w:r>
      <w:r>
        <w:rPr>
          <w:rFonts w:hint="eastAsia" w:ascii="仿宋" w:hAnsi="仿宋" w:eastAsia="仿宋"/>
          <w:sz w:val="30"/>
          <w:szCs w:val="30"/>
        </w:rPr>
        <w:t>、遵守中华人民共和国宪法、法律、法规。</w:t>
      </w:r>
    </w:p>
    <w:p>
      <w:pPr>
        <w:ind w:firstLine="555"/>
        <w:rPr>
          <w:rFonts w:ascii="仿宋" w:hAnsi="仿宋" w:eastAsia="仿宋"/>
          <w:sz w:val="30"/>
          <w:szCs w:val="30"/>
        </w:rPr>
      </w:pPr>
      <w:r>
        <w:rPr>
          <w:rFonts w:ascii="仿宋" w:hAnsi="仿宋" w:eastAsia="仿宋"/>
          <w:sz w:val="30"/>
          <w:szCs w:val="30"/>
        </w:rPr>
        <w:t>3</w:t>
      </w:r>
      <w:r>
        <w:rPr>
          <w:rFonts w:hint="eastAsia" w:ascii="仿宋" w:hAnsi="仿宋" w:eastAsia="仿宋"/>
          <w:sz w:val="30"/>
          <w:szCs w:val="30"/>
        </w:rPr>
        <w:t>、遵守纪律、品行端正，具备良好的职业道德。</w:t>
      </w:r>
    </w:p>
    <w:p>
      <w:pPr>
        <w:ind w:firstLine="555"/>
        <w:rPr>
          <w:rFonts w:ascii="仿宋" w:hAnsi="仿宋" w:eastAsia="仿宋"/>
          <w:sz w:val="30"/>
          <w:szCs w:val="30"/>
        </w:rPr>
      </w:pPr>
      <w:r>
        <w:rPr>
          <w:rFonts w:ascii="仿宋" w:hAnsi="仿宋" w:eastAsia="仿宋"/>
          <w:sz w:val="30"/>
          <w:szCs w:val="30"/>
        </w:rPr>
        <w:t>4</w:t>
      </w:r>
      <w:r>
        <w:rPr>
          <w:rFonts w:hint="eastAsia" w:ascii="仿宋" w:hAnsi="仿宋" w:eastAsia="仿宋"/>
          <w:sz w:val="30"/>
          <w:szCs w:val="30"/>
        </w:rPr>
        <w:t>、适应岗位要求的身体条件。</w:t>
      </w:r>
    </w:p>
    <w:p>
      <w:pPr>
        <w:ind w:firstLine="555"/>
        <w:rPr>
          <w:rFonts w:ascii="仿宋" w:hAnsi="仿宋" w:eastAsia="仿宋"/>
          <w:sz w:val="30"/>
          <w:szCs w:val="30"/>
        </w:rPr>
      </w:pPr>
      <w:r>
        <w:rPr>
          <w:rFonts w:ascii="仿宋" w:hAnsi="仿宋" w:eastAsia="仿宋"/>
          <w:sz w:val="30"/>
          <w:szCs w:val="30"/>
        </w:rPr>
        <w:t>5</w:t>
      </w:r>
      <w:r>
        <w:rPr>
          <w:rFonts w:hint="eastAsia" w:ascii="仿宋" w:hAnsi="仿宋" w:eastAsia="仿宋"/>
          <w:sz w:val="30"/>
          <w:szCs w:val="30"/>
        </w:rPr>
        <w:t>、岗位所需的学历、专业技术资格要求或条件。</w:t>
      </w:r>
    </w:p>
    <w:p>
      <w:pPr>
        <w:ind w:firstLine="555"/>
        <w:rPr>
          <w:rFonts w:ascii="仿宋" w:hAnsi="仿宋" w:eastAsia="仿宋"/>
          <w:sz w:val="30"/>
          <w:szCs w:val="30"/>
        </w:rPr>
      </w:pPr>
      <w:r>
        <w:rPr>
          <w:rFonts w:ascii="仿宋" w:hAnsi="仿宋" w:eastAsia="仿宋"/>
          <w:sz w:val="30"/>
          <w:szCs w:val="30"/>
        </w:rPr>
        <w:t>6</w:t>
      </w:r>
      <w:r>
        <w:rPr>
          <w:rFonts w:hint="eastAsia" w:ascii="仿宋" w:hAnsi="仿宋" w:eastAsia="仿宋"/>
          <w:sz w:val="30"/>
          <w:szCs w:val="30"/>
        </w:rPr>
        <w:t>、岗位所需的年龄要求。</w:t>
      </w:r>
    </w:p>
    <w:p>
      <w:pPr>
        <w:ind w:firstLine="555"/>
        <w:rPr>
          <w:rFonts w:ascii="仿宋" w:hAnsi="仿宋" w:eastAsia="仿宋"/>
          <w:sz w:val="30"/>
          <w:szCs w:val="30"/>
        </w:rPr>
      </w:pPr>
      <w:r>
        <w:rPr>
          <w:rFonts w:ascii="仿宋" w:hAnsi="仿宋" w:eastAsia="仿宋"/>
          <w:sz w:val="30"/>
          <w:szCs w:val="30"/>
        </w:rPr>
        <w:t>7</w:t>
      </w:r>
      <w:r>
        <w:rPr>
          <w:rFonts w:hint="eastAsia" w:ascii="仿宋" w:hAnsi="仿宋" w:eastAsia="仿宋"/>
          <w:sz w:val="30"/>
          <w:szCs w:val="30"/>
        </w:rPr>
        <w:t>、已参加工作的报考者，需提交现工作单位人事主管部门出具的同意报考证明或与单位解除劳动合同关系的证明，若暂时无法提交的，经同意后可延至体检前提交。</w:t>
      </w:r>
    </w:p>
    <w:p>
      <w:pPr>
        <w:ind w:firstLine="555"/>
        <w:rPr>
          <w:rFonts w:ascii="仿宋" w:hAnsi="仿宋" w:eastAsia="仿宋"/>
          <w:sz w:val="30"/>
          <w:szCs w:val="30"/>
        </w:rPr>
      </w:pPr>
      <w:r>
        <w:rPr>
          <w:rFonts w:ascii="仿宋" w:hAnsi="仿宋" w:eastAsia="仿宋"/>
          <w:sz w:val="30"/>
          <w:szCs w:val="30"/>
        </w:rPr>
        <w:t>8</w:t>
      </w:r>
      <w:r>
        <w:rPr>
          <w:rFonts w:hint="eastAsia" w:ascii="仿宋" w:hAnsi="仿宋" w:eastAsia="仿宋"/>
          <w:sz w:val="30"/>
          <w:szCs w:val="30"/>
        </w:rPr>
        <w:t>、有下列情形之一的不得报考：①曾因犯罪受过刑事处罚或曾被开除公职的人员；②在各级公务员招考或事业单位招聘中被认定有舞弊等严重违反招考（聘）纪律，尚在禁止报考期限内的人员；③已享受政策待遇已被录取为公务员、聘用为事业单位工作人员；④违反国家法律法规规定不得报考的人员。</w:t>
      </w:r>
    </w:p>
    <w:p>
      <w:pPr>
        <w:ind w:firstLine="555"/>
        <w:rPr>
          <w:rFonts w:ascii="仿宋" w:hAnsi="仿宋" w:eastAsia="仿宋"/>
          <w:sz w:val="30"/>
          <w:szCs w:val="30"/>
        </w:rPr>
      </w:pPr>
      <w:r>
        <w:rPr>
          <w:rFonts w:hint="eastAsia" w:ascii="仿宋" w:hAnsi="仿宋" w:eastAsia="仿宋"/>
          <w:sz w:val="30"/>
          <w:szCs w:val="30"/>
        </w:rPr>
        <w:t>三、信息发布</w:t>
      </w:r>
    </w:p>
    <w:p>
      <w:pPr>
        <w:ind w:firstLine="555"/>
        <w:rPr>
          <w:rFonts w:ascii="仿宋" w:hAnsi="仿宋" w:eastAsia="仿宋"/>
          <w:sz w:val="30"/>
          <w:szCs w:val="30"/>
        </w:rPr>
      </w:pPr>
      <w:r>
        <w:rPr>
          <w:rFonts w:hint="eastAsia" w:ascii="仿宋" w:hAnsi="仿宋" w:eastAsia="仿宋"/>
          <w:sz w:val="30"/>
          <w:szCs w:val="30"/>
        </w:rPr>
        <w:t>本方案在南平人才网</w:t>
      </w:r>
      <w:r>
        <w:rPr>
          <w:rFonts w:ascii="仿宋" w:hAnsi="仿宋" w:eastAsia="仿宋"/>
          <w:sz w:val="30"/>
          <w:szCs w:val="30"/>
        </w:rPr>
        <w:t>(www.nprc.net)</w:t>
      </w:r>
      <w:r>
        <w:rPr>
          <w:rFonts w:hint="eastAsia" w:ascii="仿宋" w:hAnsi="仿宋" w:eastAsia="仿宋"/>
          <w:sz w:val="30"/>
          <w:szCs w:val="30"/>
        </w:rPr>
        <w:t>、中国光泽网、光泽关注、光泽县医院微信公众号。</w:t>
      </w:r>
    </w:p>
    <w:p>
      <w:pPr>
        <w:ind w:firstLine="600" w:firstLineChars="200"/>
        <w:rPr>
          <w:rFonts w:ascii="仿宋" w:hAnsi="仿宋" w:eastAsia="仿宋"/>
          <w:sz w:val="30"/>
          <w:szCs w:val="30"/>
        </w:rPr>
      </w:pPr>
      <w:r>
        <w:rPr>
          <w:rFonts w:hint="eastAsia" w:ascii="仿宋" w:hAnsi="仿宋" w:eastAsia="仿宋"/>
          <w:sz w:val="30"/>
          <w:szCs w:val="30"/>
        </w:rPr>
        <w:t>四、报名和资格审查</w:t>
      </w:r>
    </w:p>
    <w:p>
      <w:pPr>
        <w:ind w:firstLine="750" w:firstLineChars="250"/>
        <w:rPr>
          <w:rFonts w:ascii="仿宋" w:hAnsi="仿宋" w:eastAsia="仿宋"/>
          <w:sz w:val="30"/>
          <w:szCs w:val="30"/>
        </w:rPr>
      </w:pPr>
      <w:r>
        <w:rPr>
          <w:rFonts w:ascii="仿宋" w:hAnsi="仿宋" w:eastAsia="仿宋"/>
          <w:sz w:val="30"/>
          <w:szCs w:val="30"/>
        </w:rPr>
        <w:t>1</w:t>
      </w:r>
      <w:r>
        <w:rPr>
          <w:rFonts w:hint="eastAsia" w:ascii="仿宋" w:hAnsi="仿宋" w:eastAsia="仿宋"/>
          <w:sz w:val="30"/>
          <w:szCs w:val="30"/>
        </w:rPr>
        <w:t>、报名时间：公告即日起至</w:t>
      </w:r>
      <w:r>
        <w:rPr>
          <w:rFonts w:ascii="仿宋" w:hAnsi="仿宋" w:eastAsia="仿宋"/>
          <w:sz w:val="30"/>
          <w:szCs w:val="30"/>
        </w:rPr>
        <w:t>2020</w:t>
      </w:r>
      <w:r>
        <w:rPr>
          <w:rFonts w:hint="eastAsia" w:ascii="仿宋" w:hAnsi="仿宋" w:eastAsia="仿宋"/>
          <w:sz w:val="30"/>
          <w:szCs w:val="30"/>
        </w:rPr>
        <w:t>年</w:t>
      </w:r>
      <w:r>
        <w:rPr>
          <w:rFonts w:ascii="仿宋" w:hAnsi="仿宋" w:eastAsia="仿宋"/>
          <w:sz w:val="30"/>
          <w:szCs w:val="30"/>
        </w:rPr>
        <w:t>04</w:t>
      </w:r>
      <w:r>
        <w:rPr>
          <w:rFonts w:hint="eastAsia" w:ascii="仿宋" w:hAnsi="仿宋" w:eastAsia="仿宋"/>
          <w:sz w:val="30"/>
          <w:szCs w:val="30"/>
        </w:rPr>
        <w:t>月</w:t>
      </w:r>
      <w:r>
        <w:rPr>
          <w:rFonts w:ascii="仿宋" w:hAnsi="仿宋" w:eastAsia="仿宋"/>
          <w:sz w:val="30"/>
          <w:szCs w:val="30"/>
        </w:rPr>
        <w:t>20</w:t>
      </w:r>
      <w:r>
        <w:rPr>
          <w:rFonts w:hint="eastAsia" w:ascii="仿宋" w:hAnsi="仿宋" w:eastAsia="仿宋"/>
          <w:sz w:val="30"/>
          <w:szCs w:val="30"/>
        </w:rPr>
        <w:t>日（正常上班时间）。</w:t>
      </w:r>
    </w:p>
    <w:p>
      <w:pPr>
        <w:ind w:firstLine="750" w:firstLineChars="250"/>
        <w:rPr>
          <w:rFonts w:ascii="仿宋" w:hAnsi="仿宋" w:eastAsia="仿宋"/>
          <w:sz w:val="30"/>
          <w:szCs w:val="30"/>
        </w:rPr>
      </w:pPr>
      <w:r>
        <w:rPr>
          <w:rFonts w:ascii="仿宋" w:hAnsi="仿宋" w:eastAsia="仿宋"/>
          <w:sz w:val="30"/>
          <w:szCs w:val="30"/>
        </w:rPr>
        <w:t>2</w:t>
      </w:r>
      <w:r>
        <w:rPr>
          <w:rFonts w:hint="eastAsia" w:ascii="仿宋" w:hAnsi="仿宋" w:eastAsia="仿宋"/>
          <w:sz w:val="30"/>
          <w:szCs w:val="30"/>
        </w:rPr>
        <w:t>、现场报名：报名人员应在规定的时间内携带所需材料到人事科现场报名，报名地点：光泽县总医院行政三楼人事科（光明大道</w:t>
      </w:r>
      <w:r>
        <w:rPr>
          <w:rFonts w:ascii="仿宋" w:hAnsi="仿宋" w:eastAsia="仿宋"/>
          <w:sz w:val="30"/>
          <w:szCs w:val="30"/>
        </w:rPr>
        <w:t>67</w:t>
      </w:r>
      <w:r>
        <w:rPr>
          <w:rFonts w:hint="eastAsia" w:ascii="仿宋" w:hAnsi="仿宋" w:eastAsia="仿宋"/>
          <w:sz w:val="30"/>
          <w:szCs w:val="30"/>
        </w:rPr>
        <w:t>号）。</w:t>
      </w:r>
    </w:p>
    <w:p>
      <w:pPr>
        <w:ind w:firstLine="750" w:firstLineChars="250"/>
        <w:rPr>
          <w:rFonts w:ascii="仿宋" w:hAnsi="仿宋" w:eastAsia="仿宋"/>
          <w:sz w:val="30"/>
          <w:szCs w:val="30"/>
        </w:rPr>
      </w:pPr>
      <w:r>
        <w:rPr>
          <w:rFonts w:ascii="仿宋" w:hAnsi="仿宋" w:eastAsia="仿宋"/>
          <w:sz w:val="30"/>
          <w:szCs w:val="30"/>
        </w:rPr>
        <w:t>3</w:t>
      </w:r>
      <w:r>
        <w:rPr>
          <w:rFonts w:hint="eastAsia" w:ascii="仿宋" w:hAnsi="仿宋" w:eastAsia="仿宋"/>
          <w:sz w:val="30"/>
          <w:szCs w:val="30"/>
        </w:rPr>
        <w:t>、网上报名：符合条件的的外地报考人员于报名时间截止日，填写《光泽县总医院公开招聘编外人员报名表》，提交相应报名材料电子版（扫描件或拍照件，格式为</w:t>
      </w:r>
      <w:r>
        <w:rPr>
          <w:rFonts w:ascii="仿宋" w:hAnsi="仿宋" w:eastAsia="仿宋"/>
          <w:sz w:val="30"/>
          <w:szCs w:val="30"/>
        </w:rPr>
        <w:t>jpg</w:t>
      </w:r>
      <w:r>
        <w:rPr>
          <w:rFonts w:hint="eastAsia" w:ascii="仿宋" w:hAnsi="仿宋" w:eastAsia="仿宋"/>
          <w:sz w:val="30"/>
          <w:szCs w:val="30"/>
        </w:rPr>
        <w:t>）发送至光泽县总院人事科邮箱：</w:t>
      </w:r>
      <w:r>
        <w:fldChar w:fldCharType="begin"/>
      </w:r>
      <w:r>
        <w:instrText xml:space="preserve"> HYPERLINK "mailto:zyrsk7950920@163.com" </w:instrText>
      </w:r>
      <w:r>
        <w:fldChar w:fldCharType="separate"/>
      </w:r>
      <w:r>
        <w:rPr>
          <w:rStyle w:val="6"/>
          <w:rFonts w:ascii="仿宋" w:hAnsi="仿宋" w:eastAsia="仿宋"/>
          <w:sz w:val="30"/>
          <w:szCs w:val="30"/>
        </w:rPr>
        <w:t>zyrsk7950920@163.com</w:t>
      </w:r>
      <w:r>
        <w:rPr>
          <w:rStyle w:val="6"/>
          <w:rFonts w:ascii="仿宋" w:hAnsi="仿宋" w:eastAsia="仿宋"/>
          <w:sz w:val="30"/>
          <w:szCs w:val="30"/>
        </w:rPr>
        <w:fldChar w:fldCharType="end"/>
      </w:r>
      <w:r>
        <w:rPr>
          <w:rFonts w:hint="eastAsia" w:ascii="仿宋" w:hAnsi="仿宋" w:eastAsia="仿宋"/>
          <w:sz w:val="30"/>
          <w:szCs w:val="30"/>
        </w:rPr>
        <w:t>。</w:t>
      </w:r>
    </w:p>
    <w:p>
      <w:pPr>
        <w:ind w:firstLine="750" w:firstLineChars="250"/>
        <w:rPr>
          <w:rFonts w:ascii="仿宋" w:hAnsi="仿宋" w:eastAsia="仿宋"/>
          <w:sz w:val="30"/>
          <w:szCs w:val="30"/>
        </w:rPr>
      </w:pPr>
      <w:r>
        <w:rPr>
          <w:rFonts w:ascii="仿宋" w:hAnsi="仿宋" w:eastAsia="仿宋"/>
          <w:sz w:val="30"/>
          <w:szCs w:val="30"/>
        </w:rPr>
        <w:t>4</w:t>
      </w:r>
      <w:r>
        <w:rPr>
          <w:rFonts w:hint="eastAsia" w:ascii="仿宋" w:hAnsi="仿宋" w:eastAsia="仿宋"/>
          <w:sz w:val="30"/>
          <w:szCs w:val="30"/>
        </w:rPr>
        <w:t>、报名材料包括：毕业证原件及复印件（应届生尚未取得毕业证者提供就业推荐表原件及复印件）、资格证和执业证书复印件（尚未拿到资格证的成绩查询证明）、身份证原件及复印件。应届毕业生毕业证截止日期</w:t>
      </w:r>
      <w:r>
        <w:rPr>
          <w:rFonts w:ascii="仿宋" w:hAnsi="仿宋" w:eastAsia="仿宋"/>
          <w:sz w:val="30"/>
          <w:szCs w:val="30"/>
        </w:rPr>
        <w:t>2020</w:t>
      </w:r>
      <w:r>
        <w:rPr>
          <w:rFonts w:hint="eastAsia" w:ascii="仿宋" w:hAnsi="仿宋" w:eastAsia="仿宋"/>
          <w:sz w:val="30"/>
          <w:szCs w:val="30"/>
        </w:rPr>
        <w:t>年</w:t>
      </w:r>
      <w:r>
        <w:rPr>
          <w:rFonts w:ascii="仿宋" w:hAnsi="仿宋" w:eastAsia="仿宋"/>
          <w:sz w:val="30"/>
          <w:szCs w:val="30"/>
        </w:rPr>
        <w:t>7</w:t>
      </w:r>
      <w:r>
        <w:rPr>
          <w:rFonts w:hint="eastAsia" w:ascii="仿宋" w:hAnsi="仿宋" w:eastAsia="仿宋"/>
          <w:sz w:val="30"/>
          <w:szCs w:val="30"/>
        </w:rPr>
        <w:t>月</w:t>
      </w:r>
      <w:r>
        <w:rPr>
          <w:rFonts w:ascii="仿宋" w:hAnsi="仿宋" w:eastAsia="仿宋"/>
          <w:sz w:val="30"/>
          <w:szCs w:val="30"/>
        </w:rPr>
        <w:t>31</w:t>
      </w:r>
      <w:r>
        <w:rPr>
          <w:rFonts w:hint="eastAsia" w:ascii="仿宋" w:hAnsi="仿宋" w:eastAsia="仿宋"/>
          <w:sz w:val="30"/>
          <w:szCs w:val="30"/>
        </w:rPr>
        <w:t>日，逾期视为自动弃权报考资格。</w:t>
      </w:r>
    </w:p>
    <w:p>
      <w:pPr>
        <w:ind w:firstLine="750" w:firstLineChars="250"/>
        <w:rPr>
          <w:rFonts w:ascii="仿宋" w:hAnsi="仿宋" w:eastAsia="仿宋"/>
          <w:sz w:val="30"/>
          <w:szCs w:val="30"/>
        </w:rPr>
      </w:pPr>
      <w:r>
        <w:rPr>
          <w:rFonts w:ascii="仿宋" w:hAnsi="仿宋" w:eastAsia="仿宋"/>
          <w:sz w:val="30"/>
          <w:szCs w:val="30"/>
        </w:rPr>
        <w:t>5</w:t>
      </w:r>
      <w:r>
        <w:rPr>
          <w:rFonts w:hint="eastAsia" w:ascii="仿宋" w:hAnsi="仿宋" w:eastAsia="仿宋"/>
          <w:sz w:val="30"/>
          <w:szCs w:val="30"/>
        </w:rPr>
        <w:t>、每个应聘人员限报</w:t>
      </w:r>
      <w:r>
        <w:rPr>
          <w:rFonts w:ascii="仿宋" w:hAnsi="仿宋" w:eastAsia="仿宋"/>
          <w:sz w:val="30"/>
          <w:szCs w:val="30"/>
        </w:rPr>
        <w:t>1</w:t>
      </w:r>
      <w:r>
        <w:rPr>
          <w:rFonts w:hint="eastAsia" w:ascii="仿宋" w:hAnsi="仿宋" w:eastAsia="仿宋"/>
          <w:sz w:val="30"/>
          <w:szCs w:val="30"/>
        </w:rPr>
        <w:t>个岗位，报考人员所留联系方式应准确无误并确保招聘期间手机通畅。</w:t>
      </w:r>
    </w:p>
    <w:p>
      <w:pPr>
        <w:ind w:firstLine="750" w:firstLineChars="250"/>
        <w:rPr>
          <w:rFonts w:ascii="仿宋" w:hAnsi="仿宋" w:eastAsia="仿宋"/>
          <w:sz w:val="30"/>
          <w:szCs w:val="30"/>
        </w:rPr>
      </w:pPr>
      <w:r>
        <w:rPr>
          <w:rFonts w:ascii="仿宋" w:hAnsi="仿宋" w:eastAsia="仿宋"/>
          <w:sz w:val="30"/>
          <w:szCs w:val="30"/>
        </w:rPr>
        <w:t>6</w:t>
      </w:r>
      <w:r>
        <w:rPr>
          <w:rFonts w:hint="eastAsia" w:ascii="仿宋" w:hAnsi="仿宋" w:eastAsia="仿宋"/>
          <w:sz w:val="30"/>
          <w:szCs w:val="30"/>
        </w:rPr>
        <w:t>、报名资格复审：网上报名，经审核确认后，邮箱回复审核结果，合格者于考试前携带相关材料原件及复印件到人事科现场确认。考试时间另行通知。报考人员应严格按照招聘岗位的条件要求报名，并对提交材料的真实性负责。凡个人填报信息不实，不符合招聘岗位要求的，一经核实，即取消考试或聘用资格。</w:t>
      </w:r>
      <w:r>
        <w:rPr>
          <w:rFonts w:ascii="仿宋" w:hAnsi="仿宋" w:eastAsia="仿宋"/>
          <w:sz w:val="30"/>
          <w:szCs w:val="30"/>
        </w:rPr>
        <w:t xml:space="preserve"> </w:t>
      </w:r>
    </w:p>
    <w:p>
      <w:pPr>
        <w:ind w:left="560"/>
        <w:rPr>
          <w:rFonts w:ascii="仿宋" w:hAnsi="仿宋" w:eastAsia="仿宋"/>
          <w:sz w:val="30"/>
          <w:szCs w:val="30"/>
        </w:rPr>
      </w:pPr>
      <w:r>
        <w:rPr>
          <w:rFonts w:hint="eastAsia" w:ascii="仿宋" w:hAnsi="仿宋" w:eastAsia="仿宋"/>
          <w:sz w:val="30"/>
          <w:szCs w:val="30"/>
        </w:rPr>
        <w:t>五、考试（笔试</w:t>
      </w:r>
      <w:r>
        <w:rPr>
          <w:rFonts w:ascii="仿宋" w:hAnsi="仿宋" w:eastAsia="仿宋"/>
          <w:sz w:val="30"/>
          <w:szCs w:val="30"/>
        </w:rPr>
        <w:t>+</w:t>
      </w:r>
      <w:r>
        <w:rPr>
          <w:rFonts w:hint="eastAsia" w:ascii="仿宋" w:hAnsi="仿宋" w:eastAsia="仿宋"/>
          <w:sz w:val="30"/>
          <w:szCs w:val="30"/>
        </w:rPr>
        <w:t>面试）</w:t>
      </w:r>
    </w:p>
    <w:p>
      <w:pPr>
        <w:ind w:left="560"/>
        <w:rPr>
          <w:rFonts w:ascii="仿宋" w:hAnsi="仿宋" w:eastAsia="仿宋"/>
          <w:sz w:val="30"/>
          <w:szCs w:val="30"/>
        </w:rPr>
      </w:pPr>
      <w:r>
        <w:rPr>
          <w:rFonts w:ascii="仿宋" w:hAnsi="仿宋" w:eastAsia="仿宋"/>
          <w:sz w:val="30"/>
          <w:szCs w:val="30"/>
        </w:rPr>
        <w:t>1</w:t>
      </w:r>
      <w:r>
        <w:rPr>
          <w:rFonts w:hint="eastAsia" w:ascii="仿宋" w:hAnsi="仿宋" w:eastAsia="仿宋"/>
          <w:sz w:val="30"/>
          <w:szCs w:val="30"/>
        </w:rPr>
        <w:t>、首先采取笔试，笔试成绩从高分到低分按岗位招聘人数</w:t>
      </w:r>
      <w:r>
        <w:rPr>
          <w:rFonts w:ascii="仿宋" w:hAnsi="仿宋" w:eastAsia="仿宋"/>
          <w:sz w:val="30"/>
          <w:szCs w:val="30"/>
        </w:rPr>
        <w:t>1</w:t>
      </w:r>
      <w:r>
        <w:rPr>
          <w:rFonts w:hint="eastAsia" w:ascii="仿宋" w:hAnsi="仿宋" w:eastAsia="仿宋"/>
          <w:sz w:val="30"/>
          <w:szCs w:val="30"/>
        </w:rPr>
        <w:t>：</w:t>
      </w:r>
      <w:r>
        <w:rPr>
          <w:rFonts w:ascii="仿宋" w:hAnsi="仿宋" w:eastAsia="仿宋"/>
          <w:sz w:val="30"/>
          <w:szCs w:val="30"/>
        </w:rPr>
        <w:t>2</w:t>
      </w:r>
      <w:r>
        <w:rPr>
          <w:rFonts w:hint="eastAsia" w:ascii="仿宋" w:hAnsi="仿宋" w:eastAsia="仿宋"/>
          <w:sz w:val="30"/>
          <w:szCs w:val="30"/>
        </w:rPr>
        <w:t>的比</w:t>
      </w:r>
    </w:p>
    <w:p>
      <w:pPr>
        <w:rPr>
          <w:rFonts w:ascii="仿宋" w:hAnsi="仿宋" w:eastAsia="仿宋"/>
          <w:sz w:val="30"/>
          <w:szCs w:val="30"/>
        </w:rPr>
      </w:pPr>
      <w:r>
        <w:rPr>
          <w:rFonts w:hint="eastAsia" w:ascii="仿宋" w:hAnsi="仿宋" w:eastAsia="仿宋"/>
          <w:sz w:val="30"/>
          <w:szCs w:val="30"/>
        </w:rPr>
        <w:t>例确定面试对象。如果一个岗位只有一个人报考的，笔试成绩不能低于其他岗位入围的最后一名，笔试、面试分别占总成绩的</w:t>
      </w:r>
      <w:r>
        <w:rPr>
          <w:rFonts w:ascii="仿宋" w:hAnsi="仿宋" w:eastAsia="仿宋"/>
          <w:sz w:val="30"/>
          <w:szCs w:val="30"/>
        </w:rPr>
        <w:t>40%</w:t>
      </w:r>
      <w:r>
        <w:rPr>
          <w:rFonts w:hint="eastAsia" w:ascii="仿宋" w:hAnsi="仿宋" w:eastAsia="仿宋"/>
          <w:sz w:val="30"/>
          <w:szCs w:val="30"/>
        </w:rPr>
        <w:t>、</w:t>
      </w:r>
      <w:r>
        <w:rPr>
          <w:rFonts w:ascii="仿宋" w:hAnsi="仿宋" w:eastAsia="仿宋"/>
          <w:sz w:val="30"/>
          <w:szCs w:val="30"/>
        </w:rPr>
        <w:t>60%</w:t>
      </w:r>
      <w:r>
        <w:rPr>
          <w:rFonts w:hint="eastAsia" w:ascii="仿宋" w:hAnsi="仿宋" w:eastAsia="仿宋"/>
          <w:sz w:val="30"/>
          <w:szCs w:val="30"/>
        </w:rPr>
        <w:t>。</w:t>
      </w:r>
    </w:p>
    <w:p>
      <w:pPr>
        <w:ind w:left="560"/>
        <w:rPr>
          <w:rFonts w:ascii="仿宋" w:hAnsi="仿宋" w:eastAsia="仿宋"/>
          <w:sz w:val="30"/>
          <w:szCs w:val="30"/>
        </w:rPr>
      </w:pPr>
      <w:r>
        <w:rPr>
          <w:rFonts w:ascii="仿宋" w:hAnsi="仿宋" w:eastAsia="仿宋"/>
          <w:sz w:val="30"/>
          <w:szCs w:val="30"/>
        </w:rPr>
        <w:t>2</w:t>
      </w:r>
      <w:r>
        <w:rPr>
          <w:rFonts w:hint="eastAsia" w:ascii="仿宋" w:hAnsi="仿宋" w:eastAsia="仿宋"/>
          <w:sz w:val="30"/>
          <w:szCs w:val="30"/>
        </w:rPr>
        <w:t>、笔试内容为行政职业能力测试。笔试时间为</w:t>
      </w:r>
      <w:r>
        <w:rPr>
          <w:rFonts w:ascii="仿宋" w:hAnsi="仿宋" w:eastAsia="仿宋"/>
          <w:sz w:val="30"/>
          <w:szCs w:val="30"/>
        </w:rPr>
        <w:t>120</w:t>
      </w:r>
      <w:r>
        <w:rPr>
          <w:rFonts w:hint="eastAsia" w:ascii="仿宋" w:hAnsi="仿宋" w:eastAsia="仿宋"/>
          <w:sz w:val="30"/>
          <w:szCs w:val="30"/>
        </w:rPr>
        <w:t>分钟。笔试满分</w:t>
      </w:r>
    </w:p>
    <w:p>
      <w:pPr>
        <w:rPr>
          <w:rFonts w:ascii="仿宋" w:hAnsi="仿宋" w:eastAsia="仿宋"/>
          <w:sz w:val="30"/>
          <w:szCs w:val="30"/>
        </w:rPr>
      </w:pPr>
      <w:r>
        <w:rPr>
          <w:rFonts w:ascii="仿宋" w:hAnsi="仿宋" w:eastAsia="仿宋"/>
          <w:sz w:val="30"/>
          <w:szCs w:val="30"/>
        </w:rPr>
        <w:t>100</w:t>
      </w:r>
      <w:r>
        <w:rPr>
          <w:rFonts w:hint="eastAsia" w:ascii="仿宋" w:hAnsi="仿宋" w:eastAsia="仿宋"/>
          <w:sz w:val="30"/>
          <w:szCs w:val="30"/>
        </w:rPr>
        <w:t>分，成绩保留到小数点后两位。</w:t>
      </w:r>
    </w:p>
    <w:p>
      <w:pPr>
        <w:ind w:firstLine="570"/>
        <w:rPr>
          <w:rFonts w:ascii="仿宋" w:hAnsi="仿宋" w:eastAsia="仿宋"/>
          <w:sz w:val="30"/>
          <w:szCs w:val="30"/>
        </w:rPr>
      </w:pPr>
      <w:r>
        <w:rPr>
          <w:rFonts w:ascii="仿宋" w:hAnsi="仿宋" w:eastAsia="仿宋"/>
          <w:sz w:val="30"/>
          <w:szCs w:val="30"/>
        </w:rPr>
        <w:t>3</w:t>
      </w:r>
      <w:r>
        <w:rPr>
          <w:rFonts w:hint="eastAsia" w:ascii="仿宋" w:hAnsi="仿宋" w:eastAsia="仿宋"/>
          <w:sz w:val="30"/>
          <w:szCs w:val="30"/>
        </w:rPr>
        <w:t>、面试主要考察应试者的实践技能操作和相关专业知识及综合分析能力、语言表达能力、应变能力、组织协调能力等。面试成绩</w:t>
      </w:r>
      <w:r>
        <w:rPr>
          <w:rFonts w:ascii="仿宋" w:hAnsi="仿宋" w:eastAsia="仿宋"/>
          <w:sz w:val="30"/>
          <w:szCs w:val="30"/>
        </w:rPr>
        <w:t>100</w:t>
      </w:r>
      <w:r>
        <w:rPr>
          <w:rFonts w:hint="eastAsia" w:ascii="仿宋" w:hAnsi="仿宋" w:eastAsia="仿宋"/>
          <w:sz w:val="30"/>
          <w:szCs w:val="30"/>
        </w:rPr>
        <w:t>分，成绩保留到小数点后两位，面试成绩不能低于</w:t>
      </w:r>
      <w:r>
        <w:rPr>
          <w:rFonts w:ascii="仿宋" w:hAnsi="仿宋" w:eastAsia="仿宋"/>
          <w:sz w:val="30"/>
          <w:szCs w:val="30"/>
        </w:rPr>
        <w:t>60</w:t>
      </w:r>
      <w:r>
        <w:rPr>
          <w:rFonts w:hint="eastAsia" w:ascii="仿宋" w:hAnsi="仿宋" w:eastAsia="仿宋"/>
          <w:sz w:val="30"/>
          <w:szCs w:val="30"/>
        </w:rPr>
        <w:t>分。</w:t>
      </w:r>
    </w:p>
    <w:p>
      <w:pPr>
        <w:ind w:firstLine="570"/>
        <w:rPr>
          <w:rFonts w:ascii="仿宋" w:hAnsi="仿宋" w:eastAsia="仿宋"/>
          <w:sz w:val="30"/>
          <w:szCs w:val="30"/>
        </w:rPr>
      </w:pPr>
      <w:r>
        <w:rPr>
          <w:rFonts w:ascii="仿宋" w:hAnsi="仿宋" w:eastAsia="仿宋"/>
          <w:sz w:val="30"/>
          <w:szCs w:val="30"/>
        </w:rPr>
        <w:t>4</w:t>
      </w:r>
      <w:r>
        <w:rPr>
          <w:rFonts w:hint="eastAsia" w:ascii="仿宋" w:hAnsi="仿宋" w:eastAsia="仿宋"/>
          <w:sz w:val="30"/>
          <w:szCs w:val="30"/>
        </w:rPr>
        <w:t>、按笔试、面试统计总成绩，按分数高低确定拟录用人员。（如遇最后一名总分相同时，优先拟录高学历者；如学历相同，优先拟录面试成线高者），报院班子研究。</w:t>
      </w:r>
    </w:p>
    <w:p>
      <w:pPr>
        <w:ind w:firstLine="570"/>
        <w:rPr>
          <w:rFonts w:ascii="仿宋" w:hAnsi="仿宋" w:eastAsia="仿宋"/>
          <w:sz w:val="30"/>
          <w:szCs w:val="30"/>
        </w:rPr>
      </w:pPr>
      <w:r>
        <w:rPr>
          <w:rFonts w:hint="eastAsia" w:ascii="仿宋" w:hAnsi="仿宋" w:eastAsia="仿宋"/>
          <w:sz w:val="30"/>
          <w:szCs w:val="30"/>
        </w:rPr>
        <w:t>六、公示、录用</w:t>
      </w:r>
    </w:p>
    <w:p>
      <w:pPr>
        <w:ind w:firstLine="570"/>
        <w:rPr>
          <w:rFonts w:ascii="仿宋" w:hAnsi="仿宋" w:eastAsia="仿宋"/>
          <w:sz w:val="30"/>
          <w:szCs w:val="30"/>
        </w:rPr>
      </w:pPr>
      <w:r>
        <w:rPr>
          <w:rFonts w:hint="eastAsia" w:ascii="仿宋" w:hAnsi="仿宋" w:eastAsia="仿宋"/>
          <w:sz w:val="30"/>
          <w:szCs w:val="30"/>
        </w:rPr>
        <w:t>公示无意议后，予以录用，试用期三个月，试用期满考核不合格的，不予录用；试用期满合格者参加体检，体检合格者签订聘用合同。</w:t>
      </w:r>
    </w:p>
    <w:p>
      <w:pPr>
        <w:ind w:firstLine="570"/>
        <w:rPr>
          <w:rFonts w:ascii="仿宋" w:hAnsi="仿宋" w:eastAsia="仿宋"/>
          <w:sz w:val="30"/>
          <w:szCs w:val="30"/>
        </w:rPr>
      </w:pPr>
      <w:r>
        <w:rPr>
          <w:rFonts w:hint="eastAsia" w:ascii="仿宋" w:hAnsi="仿宋" w:eastAsia="仿宋"/>
          <w:sz w:val="30"/>
          <w:szCs w:val="30"/>
        </w:rPr>
        <w:t>七、待遇：聘用期内工资、福利待遇参照我院同类编外合同制工作人员工资待遇，办理相关社会保险等。</w:t>
      </w:r>
    </w:p>
    <w:p>
      <w:pPr>
        <w:ind w:firstLine="570"/>
        <w:rPr>
          <w:rFonts w:ascii="仿宋" w:hAnsi="仿宋" w:eastAsia="仿宋"/>
          <w:sz w:val="30"/>
          <w:szCs w:val="30"/>
        </w:rPr>
      </w:pPr>
      <w:r>
        <w:rPr>
          <w:rFonts w:hint="eastAsia" w:ascii="仿宋" w:hAnsi="仿宋" w:eastAsia="仿宋"/>
          <w:sz w:val="30"/>
          <w:szCs w:val="30"/>
        </w:rPr>
        <w:t>八、监督部门</w:t>
      </w:r>
    </w:p>
    <w:p>
      <w:pPr>
        <w:ind w:firstLine="570"/>
        <w:rPr>
          <w:rFonts w:ascii="仿宋" w:hAnsi="仿宋" w:eastAsia="仿宋"/>
          <w:sz w:val="30"/>
          <w:szCs w:val="30"/>
        </w:rPr>
      </w:pPr>
      <w:r>
        <w:rPr>
          <w:rFonts w:hint="eastAsia" w:ascii="仿宋" w:hAnsi="仿宋" w:eastAsia="仿宋"/>
          <w:sz w:val="30"/>
          <w:szCs w:val="30"/>
        </w:rPr>
        <w:t>本次招聘，由院纪检全程监督，必要时邀请县纪检工作人员参加。对在就考试过程中弄虚作假的考生，取消考试资格，对参于应聘的工作人员，发现有徇私舞弊的，给予严肃处理。</w:t>
      </w:r>
    </w:p>
    <w:p>
      <w:pPr>
        <w:ind w:firstLine="570"/>
        <w:rPr>
          <w:rFonts w:ascii="仿宋" w:hAnsi="仿宋" w:eastAsia="仿宋"/>
          <w:sz w:val="30"/>
          <w:szCs w:val="30"/>
        </w:rPr>
      </w:pPr>
      <w:r>
        <w:rPr>
          <w:rFonts w:hint="eastAsia" w:ascii="仿宋" w:hAnsi="仿宋" w:eastAsia="仿宋"/>
          <w:sz w:val="30"/>
          <w:szCs w:val="30"/>
        </w:rPr>
        <w:t>咨询电话：光泽县总医院人事科：</w:t>
      </w:r>
      <w:r>
        <w:rPr>
          <w:rFonts w:ascii="仿宋" w:hAnsi="仿宋" w:eastAsia="仿宋"/>
          <w:sz w:val="30"/>
          <w:szCs w:val="30"/>
        </w:rPr>
        <w:t>0599-7950920</w:t>
      </w:r>
    </w:p>
    <w:p>
      <w:pPr>
        <w:ind w:firstLine="570"/>
        <w:rPr>
          <w:rFonts w:ascii="仿宋" w:hAnsi="仿宋" w:eastAsia="仿宋"/>
          <w:sz w:val="30"/>
          <w:szCs w:val="30"/>
        </w:rPr>
      </w:pPr>
      <w:r>
        <w:rPr>
          <w:rFonts w:hint="eastAsia" w:ascii="仿宋" w:hAnsi="仿宋" w:eastAsia="仿宋"/>
          <w:sz w:val="30"/>
          <w:szCs w:val="30"/>
        </w:rPr>
        <w:t>监督电话：光泽县总医院纪检监督：</w:t>
      </w:r>
      <w:r>
        <w:rPr>
          <w:rFonts w:ascii="仿宋" w:hAnsi="仿宋" w:eastAsia="仿宋"/>
          <w:sz w:val="30"/>
          <w:szCs w:val="30"/>
        </w:rPr>
        <w:t>0599-7950923</w:t>
      </w:r>
    </w:p>
    <w:p>
      <w:pPr>
        <w:rPr>
          <w:rFonts w:ascii="仿宋" w:hAnsi="仿宋" w:eastAsia="仿宋"/>
          <w:sz w:val="30"/>
          <w:szCs w:val="30"/>
        </w:rPr>
      </w:pPr>
      <w:r>
        <w:rPr>
          <w:rFonts w:hint="eastAsia" w:ascii="仿宋" w:hAnsi="仿宋" w:eastAsia="仿宋"/>
          <w:sz w:val="30"/>
          <w:szCs w:val="30"/>
        </w:rPr>
        <w:t>附件</w:t>
      </w:r>
      <w:r>
        <w:rPr>
          <w:rFonts w:ascii="仿宋" w:hAnsi="仿宋" w:eastAsia="仿宋"/>
          <w:sz w:val="30"/>
          <w:szCs w:val="30"/>
        </w:rPr>
        <w:t>1</w:t>
      </w:r>
      <w:r>
        <w:rPr>
          <w:rFonts w:hint="eastAsia" w:ascii="仿宋" w:hAnsi="仿宋" w:eastAsia="仿宋"/>
          <w:sz w:val="30"/>
          <w:szCs w:val="30"/>
        </w:rPr>
        <w:t>：</w:t>
      </w:r>
      <w:r>
        <w:rPr>
          <w:rFonts w:ascii="仿宋" w:hAnsi="仿宋" w:eastAsia="仿宋"/>
          <w:sz w:val="30"/>
          <w:szCs w:val="30"/>
        </w:rPr>
        <w:t>2020</w:t>
      </w:r>
      <w:r>
        <w:rPr>
          <w:rFonts w:hint="eastAsia" w:ascii="仿宋" w:hAnsi="仿宋" w:eastAsia="仿宋"/>
          <w:sz w:val="30"/>
          <w:szCs w:val="30"/>
        </w:rPr>
        <w:t>年光泽县总医院公开招聘非占编专业技术人员岗位简介表</w:t>
      </w:r>
    </w:p>
    <w:p>
      <w:pPr>
        <w:rPr>
          <w:rFonts w:ascii="仿宋" w:hAnsi="仿宋" w:eastAsia="仿宋"/>
          <w:sz w:val="30"/>
          <w:szCs w:val="30"/>
        </w:rPr>
      </w:pPr>
      <w:r>
        <w:rPr>
          <w:rFonts w:ascii="仿宋" w:hAnsi="仿宋" w:eastAsia="仿宋"/>
          <w:sz w:val="30"/>
          <w:szCs w:val="30"/>
        </w:rPr>
        <w:t xml:space="preserve">     2</w:t>
      </w:r>
      <w:r>
        <w:rPr>
          <w:rFonts w:hint="eastAsia" w:ascii="仿宋" w:hAnsi="仿宋" w:eastAsia="仿宋"/>
          <w:sz w:val="30"/>
          <w:szCs w:val="30"/>
        </w:rPr>
        <w:t>：光泽县总医院非占编专业技术人员报名表</w:t>
      </w:r>
    </w:p>
    <w:p>
      <w:pPr>
        <w:ind w:firstLine="570"/>
        <w:rPr>
          <w:rFonts w:ascii="仿宋" w:hAnsi="仿宋" w:eastAsia="仿宋"/>
          <w:sz w:val="30"/>
          <w:szCs w:val="30"/>
        </w:rPr>
      </w:pPr>
    </w:p>
    <w:p>
      <w:pPr>
        <w:ind w:firstLine="570"/>
        <w:rPr>
          <w:rFonts w:ascii="仿宋" w:hAnsi="仿宋" w:eastAsia="仿宋"/>
          <w:sz w:val="30"/>
          <w:szCs w:val="30"/>
        </w:rPr>
      </w:pPr>
    </w:p>
    <w:p>
      <w:pPr>
        <w:ind w:firstLine="570"/>
        <w:rPr>
          <w:rFonts w:ascii="仿宋" w:hAnsi="仿宋" w:eastAsia="仿宋"/>
          <w:sz w:val="30"/>
          <w:szCs w:val="30"/>
        </w:rPr>
      </w:pPr>
      <w:r>
        <w:rPr>
          <w:rFonts w:ascii="仿宋" w:hAnsi="仿宋" w:eastAsia="仿宋"/>
          <w:sz w:val="30"/>
          <w:szCs w:val="30"/>
        </w:rPr>
        <w:t xml:space="preserve">                                      </w:t>
      </w:r>
      <w:r>
        <w:rPr>
          <w:rFonts w:hint="eastAsia" w:ascii="仿宋" w:hAnsi="仿宋" w:eastAsia="仿宋"/>
          <w:sz w:val="30"/>
          <w:szCs w:val="30"/>
        </w:rPr>
        <w:t>光泽县总医院</w:t>
      </w:r>
    </w:p>
    <w:p>
      <w:pPr>
        <w:ind w:firstLine="570"/>
        <w:rPr>
          <w:rFonts w:ascii="仿宋" w:hAnsi="仿宋" w:eastAsia="仿宋"/>
          <w:sz w:val="30"/>
          <w:szCs w:val="30"/>
        </w:rPr>
      </w:pPr>
      <w:r>
        <w:rPr>
          <w:rFonts w:ascii="仿宋" w:hAnsi="仿宋" w:eastAsia="仿宋"/>
          <w:sz w:val="30"/>
          <w:szCs w:val="30"/>
        </w:rPr>
        <w:t xml:space="preserve">                                     2020</w:t>
      </w:r>
      <w:r>
        <w:rPr>
          <w:rFonts w:hint="eastAsia" w:ascii="仿宋" w:hAnsi="仿宋" w:eastAsia="仿宋"/>
          <w:sz w:val="30"/>
          <w:szCs w:val="30"/>
        </w:rPr>
        <w:t>年</w:t>
      </w:r>
      <w:r>
        <w:rPr>
          <w:rFonts w:ascii="仿宋" w:hAnsi="仿宋" w:eastAsia="仿宋"/>
          <w:sz w:val="30"/>
          <w:szCs w:val="30"/>
        </w:rPr>
        <w:t>3</w:t>
      </w:r>
      <w:r>
        <w:rPr>
          <w:rFonts w:hint="eastAsia" w:ascii="仿宋" w:hAnsi="仿宋" w:eastAsia="仿宋"/>
          <w:sz w:val="30"/>
          <w:szCs w:val="30"/>
        </w:rPr>
        <w:t>月</w:t>
      </w:r>
      <w:r>
        <w:rPr>
          <w:rFonts w:ascii="仿宋" w:hAnsi="仿宋" w:eastAsia="仿宋"/>
          <w:sz w:val="30"/>
          <w:szCs w:val="30"/>
        </w:rPr>
        <w:t>20</w:t>
      </w:r>
      <w:r>
        <w:rPr>
          <w:rFonts w:hint="eastAsia" w:ascii="仿宋" w:hAnsi="仿宋" w:eastAsia="仿宋"/>
          <w:sz w:val="30"/>
          <w:szCs w:val="30"/>
        </w:rPr>
        <w:t>日</w:t>
      </w:r>
    </w:p>
    <w:p>
      <w:pPr>
        <w:ind w:firstLine="570"/>
        <w:rPr>
          <w:rFonts w:ascii="仿宋" w:hAnsi="仿宋" w:eastAsia="仿宋"/>
          <w:sz w:val="30"/>
          <w:szCs w:val="30"/>
        </w:rPr>
      </w:pPr>
      <w:r>
        <w:rPr>
          <w:rFonts w:ascii="仿宋" w:hAnsi="仿宋" w:eastAsia="仿宋"/>
          <w:sz w:val="30"/>
          <w:szCs w:val="30"/>
        </w:rPr>
        <w:t xml:space="preserve">                              </w:t>
      </w:r>
    </w:p>
    <w:p>
      <w:pPr>
        <w:ind w:left="560"/>
        <w:rPr>
          <w:rFonts w:ascii="仿宋" w:hAnsi="仿宋" w:eastAsia="仿宋"/>
          <w:sz w:val="30"/>
          <w:szCs w:val="30"/>
        </w:rPr>
      </w:pPr>
    </w:p>
    <w:p>
      <w:pPr>
        <w:ind w:left="560"/>
        <w:rPr>
          <w:rFonts w:ascii="仿宋" w:hAnsi="仿宋" w:eastAsia="仿宋"/>
          <w:sz w:val="30"/>
          <w:szCs w:val="30"/>
        </w:rPr>
      </w:pPr>
    </w:p>
    <w:p>
      <w:pPr>
        <w:ind w:left="560"/>
        <w:rPr>
          <w:rFonts w:ascii="仿宋" w:hAnsi="仿宋" w:eastAsia="仿宋"/>
          <w:sz w:val="30"/>
          <w:szCs w:val="30"/>
        </w:rPr>
      </w:pPr>
    </w:p>
    <w:p>
      <w:pPr>
        <w:ind w:left="560"/>
        <w:rPr>
          <w:rFonts w:ascii="仿宋" w:hAnsi="仿宋" w:eastAsia="仿宋"/>
          <w:sz w:val="30"/>
          <w:szCs w:val="30"/>
        </w:rPr>
      </w:pPr>
    </w:p>
    <w:p>
      <w:pPr>
        <w:ind w:left="560"/>
        <w:rPr>
          <w:rFonts w:ascii="仿宋" w:hAnsi="仿宋" w:eastAsia="仿宋"/>
          <w:sz w:val="30"/>
          <w:szCs w:val="30"/>
        </w:rPr>
      </w:pPr>
    </w:p>
    <w:p>
      <w:pPr>
        <w:ind w:left="560"/>
        <w:rPr>
          <w:rFonts w:ascii="仿宋" w:hAnsi="仿宋" w:eastAsia="仿宋"/>
          <w:sz w:val="30"/>
          <w:szCs w:val="30"/>
        </w:rPr>
      </w:pPr>
    </w:p>
    <w:p>
      <w:pPr>
        <w:ind w:left="560"/>
        <w:rPr>
          <w:rFonts w:ascii="仿宋" w:hAnsi="仿宋" w:eastAsia="仿宋"/>
          <w:sz w:val="30"/>
          <w:szCs w:val="30"/>
        </w:rPr>
      </w:pPr>
    </w:p>
    <w:p>
      <w:pPr>
        <w:ind w:left="560"/>
        <w:rPr>
          <w:rFonts w:ascii="仿宋" w:hAnsi="仿宋" w:eastAsia="仿宋"/>
          <w:sz w:val="30"/>
          <w:szCs w:val="30"/>
        </w:rPr>
      </w:pPr>
    </w:p>
    <w:p>
      <w:pPr>
        <w:ind w:left="560"/>
        <w:rPr>
          <w:rFonts w:ascii="仿宋" w:hAnsi="仿宋" w:eastAsia="仿宋"/>
          <w:sz w:val="28"/>
          <w:szCs w:val="28"/>
        </w:rPr>
      </w:pPr>
    </w:p>
    <w:p>
      <w:pPr>
        <w:ind w:left="560"/>
        <w:rPr>
          <w:rFonts w:ascii="仿宋" w:hAnsi="仿宋" w:eastAsia="仿宋"/>
          <w:sz w:val="28"/>
          <w:szCs w:val="28"/>
        </w:rPr>
      </w:pPr>
    </w:p>
    <w:p>
      <w:pPr>
        <w:ind w:left="560"/>
        <w:rPr>
          <w:rFonts w:ascii="仿宋" w:hAnsi="仿宋" w:eastAsia="仿宋"/>
          <w:sz w:val="28"/>
          <w:szCs w:val="28"/>
        </w:rPr>
      </w:pPr>
    </w:p>
    <w:p>
      <w:pPr>
        <w:ind w:left="560"/>
        <w:rPr>
          <w:rFonts w:ascii="仿宋" w:hAnsi="仿宋" w:eastAsia="仿宋"/>
          <w:sz w:val="28"/>
          <w:szCs w:val="28"/>
        </w:rPr>
      </w:pPr>
    </w:p>
    <w:p>
      <w:pPr>
        <w:ind w:left="560"/>
        <w:rPr>
          <w:rFonts w:ascii="仿宋" w:hAnsi="仿宋" w:eastAsia="仿宋"/>
          <w:sz w:val="28"/>
          <w:szCs w:val="28"/>
        </w:rPr>
      </w:pPr>
    </w:p>
    <w:p>
      <w:pPr>
        <w:ind w:left="560"/>
        <w:rPr>
          <w:rFonts w:ascii="仿宋" w:hAnsi="仿宋" w:eastAsia="仿宋"/>
          <w:sz w:val="28"/>
          <w:szCs w:val="28"/>
        </w:rPr>
      </w:pPr>
    </w:p>
    <w:p>
      <w:pPr>
        <w:ind w:left="560"/>
        <w:rPr>
          <w:rFonts w:ascii="仿宋" w:hAnsi="仿宋" w:eastAsia="仿宋"/>
          <w:sz w:val="28"/>
          <w:szCs w:val="28"/>
        </w:rPr>
      </w:pPr>
    </w:p>
    <w:p>
      <w:pPr>
        <w:ind w:firstLine="570"/>
        <w:rPr>
          <w:rFonts w:ascii="仿宋" w:hAnsi="仿宋" w:eastAsia="仿宋"/>
          <w:sz w:val="28"/>
          <w:szCs w:val="28"/>
        </w:rPr>
      </w:pPr>
      <w:r>
        <w:rPr>
          <w:rFonts w:ascii="仿宋" w:hAnsi="仿宋" w:eastAsia="仿宋"/>
          <w:sz w:val="28"/>
          <w:szCs w:val="28"/>
        </w:rPr>
        <w:t xml:space="preserve"> </w:t>
      </w:r>
    </w:p>
    <w:sectPr>
      <w:footerReference r:id="rId3" w:type="default"/>
      <w:pgSz w:w="11906" w:h="16838"/>
      <w:pgMar w:top="1191" w:right="1134" w:bottom="1134" w:left="119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 PAGE   \* MERGEFORMAT </w:instrText>
    </w:r>
    <w:r>
      <w:fldChar w:fldCharType="separate"/>
    </w:r>
    <w:r>
      <w:rPr>
        <w:lang w:val="zh-CN"/>
      </w:rPr>
      <w:t>1</w:t>
    </w:r>
    <w:r>
      <w:rPr>
        <w:lang w:val="zh-CN"/>
      </w:rP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416B53"/>
    <w:multiLevelType w:val="multilevel"/>
    <w:tmpl w:val="51416B53"/>
    <w:lvl w:ilvl="0" w:tentative="0">
      <w:start w:val="2"/>
      <w:numFmt w:val="japaneseCounting"/>
      <w:lvlText w:val="%1、"/>
      <w:lvlJc w:val="left"/>
      <w:pPr>
        <w:ind w:left="1544" w:hanging="720"/>
      </w:pPr>
      <w:rPr>
        <w:rFonts w:hint="default" w:cs="Times New Roman"/>
      </w:rPr>
    </w:lvl>
    <w:lvl w:ilvl="1" w:tentative="0">
      <w:start w:val="1"/>
      <w:numFmt w:val="lowerLetter"/>
      <w:lvlText w:val="%2)"/>
      <w:lvlJc w:val="left"/>
      <w:pPr>
        <w:ind w:left="1664" w:hanging="420"/>
      </w:pPr>
      <w:rPr>
        <w:rFonts w:cs="Times New Roman"/>
      </w:rPr>
    </w:lvl>
    <w:lvl w:ilvl="2" w:tentative="0">
      <w:start w:val="1"/>
      <w:numFmt w:val="lowerRoman"/>
      <w:lvlText w:val="%3."/>
      <w:lvlJc w:val="right"/>
      <w:pPr>
        <w:ind w:left="2084" w:hanging="420"/>
      </w:pPr>
      <w:rPr>
        <w:rFonts w:cs="Times New Roman"/>
      </w:rPr>
    </w:lvl>
    <w:lvl w:ilvl="3" w:tentative="0">
      <w:start w:val="1"/>
      <w:numFmt w:val="decimal"/>
      <w:lvlText w:val="%4."/>
      <w:lvlJc w:val="left"/>
      <w:pPr>
        <w:ind w:left="2504" w:hanging="420"/>
      </w:pPr>
      <w:rPr>
        <w:rFonts w:cs="Times New Roman"/>
      </w:rPr>
    </w:lvl>
    <w:lvl w:ilvl="4" w:tentative="0">
      <w:start w:val="1"/>
      <w:numFmt w:val="lowerLetter"/>
      <w:lvlText w:val="%5)"/>
      <w:lvlJc w:val="left"/>
      <w:pPr>
        <w:ind w:left="2924" w:hanging="420"/>
      </w:pPr>
      <w:rPr>
        <w:rFonts w:cs="Times New Roman"/>
      </w:rPr>
    </w:lvl>
    <w:lvl w:ilvl="5" w:tentative="0">
      <w:start w:val="1"/>
      <w:numFmt w:val="lowerRoman"/>
      <w:lvlText w:val="%6."/>
      <w:lvlJc w:val="right"/>
      <w:pPr>
        <w:ind w:left="3344" w:hanging="420"/>
      </w:pPr>
      <w:rPr>
        <w:rFonts w:cs="Times New Roman"/>
      </w:rPr>
    </w:lvl>
    <w:lvl w:ilvl="6" w:tentative="0">
      <w:start w:val="1"/>
      <w:numFmt w:val="decimal"/>
      <w:lvlText w:val="%7."/>
      <w:lvlJc w:val="left"/>
      <w:pPr>
        <w:ind w:left="3764" w:hanging="420"/>
      </w:pPr>
      <w:rPr>
        <w:rFonts w:cs="Times New Roman"/>
      </w:rPr>
    </w:lvl>
    <w:lvl w:ilvl="7" w:tentative="0">
      <w:start w:val="1"/>
      <w:numFmt w:val="lowerLetter"/>
      <w:lvlText w:val="%8)"/>
      <w:lvlJc w:val="left"/>
      <w:pPr>
        <w:ind w:left="4184" w:hanging="420"/>
      </w:pPr>
      <w:rPr>
        <w:rFonts w:cs="Times New Roman"/>
      </w:rPr>
    </w:lvl>
    <w:lvl w:ilvl="8" w:tentative="0">
      <w:start w:val="1"/>
      <w:numFmt w:val="lowerRoman"/>
      <w:lvlText w:val="%9."/>
      <w:lvlJc w:val="right"/>
      <w:pPr>
        <w:ind w:left="4604"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10DF"/>
    <w:rsid w:val="000130FC"/>
    <w:rsid w:val="00030CCF"/>
    <w:rsid w:val="0005309A"/>
    <w:rsid w:val="00102A0B"/>
    <w:rsid w:val="00116ABE"/>
    <w:rsid w:val="00142EAD"/>
    <w:rsid w:val="00146E7C"/>
    <w:rsid w:val="00173DD9"/>
    <w:rsid w:val="00175876"/>
    <w:rsid w:val="001A1F50"/>
    <w:rsid w:val="00255D87"/>
    <w:rsid w:val="00260280"/>
    <w:rsid w:val="00292B90"/>
    <w:rsid w:val="0029335A"/>
    <w:rsid w:val="00295F91"/>
    <w:rsid w:val="002E58D3"/>
    <w:rsid w:val="003314D7"/>
    <w:rsid w:val="00350FEC"/>
    <w:rsid w:val="003572B8"/>
    <w:rsid w:val="0037293D"/>
    <w:rsid w:val="00382AD3"/>
    <w:rsid w:val="00407D0C"/>
    <w:rsid w:val="004355CD"/>
    <w:rsid w:val="00435CBD"/>
    <w:rsid w:val="00486068"/>
    <w:rsid w:val="004F7F4D"/>
    <w:rsid w:val="005214D2"/>
    <w:rsid w:val="005C0A72"/>
    <w:rsid w:val="005E6032"/>
    <w:rsid w:val="005E7010"/>
    <w:rsid w:val="00611E6F"/>
    <w:rsid w:val="00671D05"/>
    <w:rsid w:val="006819CD"/>
    <w:rsid w:val="00694FFC"/>
    <w:rsid w:val="006A2353"/>
    <w:rsid w:val="006E05DF"/>
    <w:rsid w:val="006F2E06"/>
    <w:rsid w:val="00761F17"/>
    <w:rsid w:val="007F2203"/>
    <w:rsid w:val="007F2E86"/>
    <w:rsid w:val="008056E1"/>
    <w:rsid w:val="0080704F"/>
    <w:rsid w:val="008110DF"/>
    <w:rsid w:val="00844656"/>
    <w:rsid w:val="008A6616"/>
    <w:rsid w:val="008C60B2"/>
    <w:rsid w:val="008F7BF4"/>
    <w:rsid w:val="0091003D"/>
    <w:rsid w:val="0091118B"/>
    <w:rsid w:val="009639A6"/>
    <w:rsid w:val="00966972"/>
    <w:rsid w:val="009B0097"/>
    <w:rsid w:val="009C4F43"/>
    <w:rsid w:val="00A27389"/>
    <w:rsid w:val="00A37EBD"/>
    <w:rsid w:val="00A7565B"/>
    <w:rsid w:val="00AB3F22"/>
    <w:rsid w:val="00AC67D2"/>
    <w:rsid w:val="00AF1421"/>
    <w:rsid w:val="00B03691"/>
    <w:rsid w:val="00B041DD"/>
    <w:rsid w:val="00B46493"/>
    <w:rsid w:val="00B4658A"/>
    <w:rsid w:val="00B91003"/>
    <w:rsid w:val="00B91AB5"/>
    <w:rsid w:val="00BB2AB4"/>
    <w:rsid w:val="00BD449C"/>
    <w:rsid w:val="00BE2A55"/>
    <w:rsid w:val="00C613C4"/>
    <w:rsid w:val="00CB221D"/>
    <w:rsid w:val="00CB5418"/>
    <w:rsid w:val="00CC4533"/>
    <w:rsid w:val="00CF41B3"/>
    <w:rsid w:val="00D11844"/>
    <w:rsid w:val="00D51E84"/>
    <w:rsid w:val="00D57DD9"/>
    <w:rsid w:val="00D67C85"/>
    <w:rsid w:val="00D75FCF"/>
    <w:rsid w:val="00D91F9B"/>
    <w:rsid w:val="00E07AE6"/>
    <w:rsid w:val="00E22086"/>
    <w:rsid w:val="00E37F5C"/>
    <w:rsid w:val="00E626F6"/>
    <w:rsid w:val="00EC68D8"/>
    <w:rsid w:val="00F25E63"/>
    <w:rsid w:val="00F41450"/>
    <w:rsid w:val="00F51C37"/>
    <w:rsid w:val="00F72D67"/>
    <w:rsid w:val="00FC50BF"/>
    <w:rsid w:val="00FE2FB6"/>
    <w:rsid w:val="38E11E7E"/>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iPriority w:val="99"/>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99"/>
    <w:pPr>
      <w:tabs>
        <w:tab w:val="center" w:pos="4153"/>
        <w:tab w:val="right" w:pos="8306"/>
      </w:tabs>
      <w:snapToGrid w:val="0"/>
      <w:jc w:val="left"/>
    </w:pPr>
    <w:rPr>
      <w:sz w:val="18"/>
      <w:szCs w:val="18"/>
    </w:rPr>
  </w:style>
  <w:style w:type="paragraph" w:styleId="3">
    <w:name w:val="header"/>
    <w:basedOn w:val="1"/>
    <w:link w:val="8"/>
    <w:semiHidden/>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uiPriority w:val="99"/>
    <w:rPr>
      <w:rFonts w:cs="Times New Roman"/>
      <w:color w:val="0000FF"/>
      <w:u w:val="single"/>
    </w:rPr>
  </w:style>
  <w:style w:type="paragraph" w:styleId="7">
    <w:name w:val="List Paragraph"/>
    <w:basedOn w:val="1"/>
    <w:qFormat/>
    <w:uiPriority w:val="99"/>
    <w:pPr>
      <w:ind w:firstLine="420" w:firstLineChars="200"/>
    </w:pPr>
  </w:style>
  <w:style w:type="character" w:customStyle="1" w:styleId="8">
    <w:name w:val="Header Char"/>
    <w:basedOn w:val="5"/>
    <w:link w:val="3"/>
    <w:semiHidden/>
    <w:locked/>
    <w:uiPriority w:val="99"/>
    <w:rPr>
      <w:rFonts w:cs="Times New Roman"/>
      <w:sz w:val="18"/>
      <w:szCs w:val="18"/>
    </w:rPr>
  </w:style>
  <w:style w:type="character" w:customStyle="1" w:styleId="9">
    <w:name w:val="Footer Char"/>
    <w:basedOn w:val="5"/>
    <w:link w:val="2"/>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5</Pages>
  <Words>292</Words>
  <Characters>1668</Characters>
  <Lines>0</Lines>
  <Paragraphs>0</Paragraphs>
  <TotalTime>1001</TotalTime>
  <ScaleCrop>false</ScaleCrop>
  <LinksUpToDate>false</LinksUpToDate>
  <CharactersWithSpaces>0</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2020-02-18T02:15:00Z</dcterms:created>
  <dc:creator>Windows 用户</dc:creator>
  <cp:lastModifiedBy>暖小花</cp:lastModifiedBy>
  <cp:lastPrinted>2020-03-16T08:18:00Z</cp:lastPrinted>
  <dcterms:modified xsi:type="dcterms:W3CDTF">2020-03-26T08:53:47Z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