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Times New Roman"/>
          <w:b/>
          <w:bCs/>
          <w:sz w:val="44"/>
          <w:szCs w:val="44"/>
        </w:rPr>
      </w:pPr>
      <w:bookmarkStart w:id="0" w:name="bookmark1"/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闽北职业技术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学院车辆管理办法</w:t>
      </w:r>
      <w:bookmarkEnd w:id="0"/>
    </w:p>
    <w:p>
      <w:pPr>
        <w:spacing w:beforeLines="100"/>
        <w:ind w:firstLine="600" w:firstLineChars="200"/>
        <w:rPr>
          <w:rFonts w:ascii="仿宋" w:hAnsi="仿宋" w:eastAsia="仿宋" w:cs="Times New Roman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为使车辆管理统一合理化，有效使用各种车辆，为学院的良好运行提供强有力的后备保障，特定本办法。</w:t>
      </w:r>
    </w:p>
    <w:p>
      <w:pPr>
        <w:ind w:firstLine="600" w:firstLineChars="200"/>
        <w:rPr>
          <w:rFonts w:ascii="仿宋" w:hAnsi="仿宋" w:eastAsia="仿宋" w:cs="Times New Roman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1</w:t>
      </w:r>
      <w:r>
        <w:rPr>
          <w:rFonts w:hint="eastAsia" w:ascii="仿宋" w:hAnsi="仿宋" w:eastAsia="仿宋" w:cs="仿宋"/>
          <w:sz w:val="30"/>
          <w:szCs w:val="30"/>
        </w:rPr>
        <w:t>、学院车辆由院办公室统一管理、调度，分别按车号设册登记管理。各系部公务用车，由系部负责人先向院办公室申请，说明用车出车目的地及事由、时间，院办公室根据需要统筹安排派车。</w:t>
      </w:r>
    </w:p>
    <w:p>
      <w:pPr>
        <w:ind w:firstLine="600" w:firstLineChars="200"/>
        <w:rPr>
          <w:rFonts w:ascii="仿宋" w:hAnsi="仿宋" w:eastAsia="仿宋" w:cs="Times New Roman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2</w:t>
      </w:r>
      <w:r>
        <w:rPr>
          <w:rFonts w:hint="eastAsia" w:ascii="仿宋" w:hAnsi="仿宋" w:eastAsia="仿宋" w:cs="仿宋"/>
          <w:sz w:val="30"/>
          <w:szCs w:val="30"/>
        </w:rPr>
        <w:t>、学院车辆的附带资料，除行车证件、保险卡、养路费证明及保养手册由各使用人携带外，其余均由办公室保管，不得遗失，并负责违规费的缴纳及维修。若该车移转时应办理车辆转籍手续，并将该车各种资料随车转移。</w:t>
      </w:r>
    </w:p>
    <w:p>
      <w:pPr>
        <w:ind w:firstLine="600" w:firstLineChars="200"/>
        <w:rPr>
          <w:rFonts w:ascii="仿宋" w:hAnsi="仿宋" w:eastAsia="仿宋" w:cs="Times New Roman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3</w:t>
      </w:r>
      <w:r>
        <w:rPr>
          <w:rFonts w:hint="eastAsia" w:ascii="仿宋" w:hAnsi="仿宋" w:eastAsia="仿宋" w:cs="仿宋"/>
          <w:sz w:val="30"/>
          <w:szCs w:val="30"/>
        </w:rPr>
        <w:t>、车辆的有关证件及保险资料统由车管部门保管，并负责一切违规费的缴纳及维修。</w:t>
      </w:r>
    </w:p>
    <w:p>
      <w:pPr>
        <w:ind w:firstLine="600" w:firstLineChars="200"/>
        <w:rPr>
          <w:rFonts w:ascii="仿宋" w:hAnsi="仿宋" w:eastAsia="仿宋" w:cs="Times New Roman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4</w:t>
      </w:r>
      <w:r>
        <w:rPr>
          <w:rFonts w:hint="eastAsia" w:ascii="仿宋" w:hAnsi="仿宋" w:eastAsia="仿宋" w:cs="仿宋"/>
          <w:sz w:val="30"/>
          <w:szCs w:val="30"/>
        </w:rPr>
        <w:t>、本办法中司机的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聘用</w:t>
      </w:r>
      <w:r>
        <w:rPr>
          <w:rFonts w:hint="eastAsia" w:ascii="仿宋" w:hAnsi="仿宋" w:eastAsia="仿宋" w:cs="仿宋"/>
          <w:sz w:val="30"/>
          <w:szCs w:val="30"/>
        </w:rPr>
        <w:t>奖惩各项，均依学院人事管理办法处理。</w:t>
      </w:r>
    </w:p>
    <w:p>
      <w:pPr>
        <w:ind w:firstLine="600" w:firstLineChars="200"/>
        <w:rPr>
          <w:rFonts w:ascii="仿宋" w:hAnsi="仿宋" w:eastAsia="仿宋" w:cs="Times New Roman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5</w:t>
      </w:r>
      <w:r>
        <w:rPr>
          <w:rFonts w:hint="eastAsia" w:ascii="仿宋" w:hAnsi="仿宋" w:eastAsia="仿宋" w:cs="仿宋"/>
          <w:sz w:val="30"/>
          <w:szCs w:val="30"/>
        </w:rPr>
        <w:t>、车辆使用人意图虚伪欺瞒或擅自外借第三人使用等情形时，除依法严办外，应按残价</w:t>
      </w:r>
      <w:r>
        <w:rPr>
          <w:rFonts w:ascii="仿宋" w:hAnsi="仿宋" w:eastAsia="仿宋" w:cs="仿宋"/>
          <w:sz w:val="30"/>
          <w:szCs w:val="30"/>
        </w:rPr>
        <w:t>(</w:t>
      </w:r>
      <w:r>
        <w:rPr>
          <w:rFonts w:hint="eastAsia" w:ascii="仿宋" w:hAnsi="仿宋" w:eastAsia="仿宋" w:cs="仿宋"/>
          <w:sz w:val="30"/>
          <w:szCs w:val="30"/>
        </w:rPr>
        <w:t>损失</w:t>
      </w:r>
      <w:r>
        <w:rPr>
          <w:rFonts w:ascii="仿宋" w:hAnsi="仿宋" w:eastAsia="仿宋" w:cs="仿宋"/>
          <w:sz w:val="30"/>
          <w:szCs w:val="30"/>
          <w:lang w:val="en-US" w:eastAsia="en-US"/>
        </w:rPr>
        <w:t>)</w:t>
      </w:r>
      <w:r>
        <w:rPr>
          <w:rFonts w:hint="eastAsia" w:ascii="仿宋" w:hAnsi="仿宋" w:eastAsia="仿宋" w:cs="仿宋"/>
          <w:sz w:val="30"/>
          <w:szCs w:val="30"/>
        </w:rPr>
        <w:t>一次偿还。</w:t>
      </w:r>
    </w:p>
    <w:p>
      <w:pPr>
        <w:ind w:firstLine="600" w:firstLineChars="200"/>
        <w:rPr>
          <w:rFonts w:ascii="仿宋" w:hAnsi="仿宋" w:eastAsia="仿宋" w:cs="Times New Roman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6</w:t>
      </w:r>
      <w:r>
        <w:rPr>
          <w:rFonts w:hint="eastAsia" w:ascii="仿宋" w:hAnsi="仿宋" w:eastAsia="仿宋" w:cs="仿宋"/>
          <w:sz w:val="30"/>
          <w:szCs w:val="30"/>
        </w:rPr>
        <w:t>、实行学院驾驶员对车辆负责制，车辆和驾驶员对号入座。</w:t>
      </w:r>
    </w:p>
    <w:p>
      <w:pPr>
        <w:ind w:firstLine="600" w:firstLineChars="200"/>
        <w:rPr>
          <w:rFonts w:ascii="仿宋" w:hAnsi="仿宋" w:eastAsia="仿宋" w:cs="Times New Roman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7</w:t>
      </w:r>
      <w:r>
        <w:rPr>
          <w:rFonts w:hint="eastAsia" w:ascii="仿宋" w:hAnsi="仿宋" w:eastAsia="仿宋" w:cs="仿宋"/>
          <w:sz w:val="30"/>
          <w:szCs w:val="30"/>
        </w:rPr>
        <w:t>、各种车辆如在公务中遇不可抗拒的车祸发生，除向附近警察机关报案外，并须即刻与学院车管部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门</w:t>
      </w:r>
      <w:r>
        <w:rPr>
          <w:rFonts w:hint="eastAsia" w:ascii="仿宋" w:hAnsi="仿宋" w:eastAsia="仿宋" w:cs="仿宋"/>
          <w:sz w:val="30"/>
          <w:szCs w:val="30"/>
        </w:rPr>
        <w:t>联络，车管部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门</w:t>
      </w:r>
      <w:r>
        <w:rPr>
          <w:rFonts w:hint="eastAsia" w:ascii="仿宋" w:hAnsi="仿宋" w:eastAsia="仿宋" w:cs="仿宋"/>
          <w:sz w:val="30"/>
          <w:szCs w:val="30"/>
        </w:rPr>
        <w:t>除应即刻前往处理外，并应立即通知保险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公司</w:t>
      </w:r>
      <w:r>
        <w:rPr>
          <w:rFonts w:hint="eastAsia" w:ascii="仿宋" w:hAnsi="仿宋" w:eastAsia="仿宋" w:cs="仿宋"/>
          <w:sz w:val="30"/>
          <w:szCs w:val="30"/>
        </w:rPr>
        <w:t>办理赔偿。</w:t>
      </w:r>
    </w:p>
    <w:p>
      <w:pPr>
        <w:ind w:firstLine="600" w:firstLineChars="200"/>
        <w:rPr>
          <w:rFonts w:ascii="仿宋" w:hAnsi="仿宋" w:eastAsia="仿宋" w:cs="Times New Roman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9</w:t>
      </w:r>
      <w:r>
        <w:rPr>
          <w:rFonts w:hint="eastAsia" w:ascii="仿宋" w:hAnsi="仿宋" w:eastAsia="仿宋" w:cs="仿宋"/>
          <w:sz w:val="30"/>
          <w:szCs w:val="30"/>
        </w:rPr>
        <w:t>、车辆安排按照先急事、后一般事；先满足工作任务、接待任务，后其他事的原则安排。</w:t>
      </w:r>
    </w:p>
    <w:p>
      <w:pPr>
        <w:ind w:firstLine="600" w:firstLineChars="200"/>
        <w:rPr>
          <w:rFonts w:ascii="仿宋" w:hAnsi="仿宋" w:eastAsia="仿宋" w:cs="Times New Roman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10</w:t>
      </w:r>
      <w:r>
        <w:rPr>
          <w:rFonts w:hint="eastAsia" w:ascii="仿宋" w:hAnsi="仿宋" w:eastAsia="仿宋" w:cs="仿宋"/>
          <w:sz w:val="30"/>
          <w:szCs w:val="30"/>
        </w:rPr>
        <w:t>、外单位借车，除在院办公室填写接车协议以外还需经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分</w:t>
      </w:r>
      <w:bookmarkStart w:id="1" w:name="_GoBack"/>
      <w:bookmarkEnd w:id="1"/>
      <w:r>
        <w:rPr>
          <w:rFonts w:hint="eastAsia" w:ascii="仿宋" w:hAnsi="仿宋" w:eastAsia="仿宋" w:cs="仿宋"/>
          <w:sz w:val="30"/>
          <w:szCs w:val="30"/>
        </w:rPr>
        <w:t>管领导批准借出。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_HKSCS">
    <w:panose1 w:val="02020500000000000000"/>
    <w:charset w:val="88"/>
    <w:family w:val="roman"/>
    <w:pitch w:val="default"/>
    <w:sig w:usb0="A00002FF" w:usb1="38CFFCFA" w:usb2="00000016" w:usb3="00000000" w:csb0="00100001" w:csb1="00000000"/>
  </w:font>
  <w:font w:name="MingLiUfalt">
    <w:altName w:val="MingLiU"/>
    <w:panose1 w:val="00000000000000000000"/>
    <w:charset w:val="88"/>
    <w:family w:val="auto"/>
    <w:pitch w:val="default"/>
    <w:sig w:usb0="00000000" w:usb1="00000000" w:usb2="00000010" w:usb3="00000000" w:csb0="001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2C0B7181"/>
    <w:rsid w:val="00486968"/>
    <w:rsid w:val="00527C11"/>
    <w:rsid w:val="00957A86"/>
    <w:rsid w:val="00BD3020"/>
    <w:rsid w:val="00C65D61"/>
    <w:rsid w:val="00FB15C0"/>
    <w:rsid w:val="02E67CAC"/>
    <w:rsid w:val="03F240B9"/>
    <w:rsid w:val="2C0B7181"/>
    <w:rsid w:val="59C1374F"/>
    <w:rsid w:val="5C9B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MingLiU_HKSCS" w:hAnsi="MingLiU_HKSCS" w:eastAsia="MingLiU_HKSCS" w:cs="MingLiU_HKSCS"/>
      <w:color w:val="000000"/>
      <w:kern w:val="0"/>
      <w:sz w:val="24"/>
      <w:szCs w:val="24"/>
      <w:lang w:val="zh-CN" w:eastAsia="zh-CN" w:bidi="ar-SA"/>
    </w:rPr>
  </w:style>
  <w:style w:type="character" w:default="1" w:styleId="2">
    <w:name w:val="Default Paragraph Font"/>
    <w:semiHidden/>
    <w:qFormat/>
    <w:uiPriority w:val="99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文本 (2)"/>
    <w:basedOn w:val="1"/>
    <w:link w:val="6"/>
    <w:qFormat/>
    <w:uiPriority w:val="99"/>
    <w:pPr>
      <w:shd w:val="clear" w:color="auto" w:fill="FFFFFF"/>
      <w:spacing w:after="60" w:line="181" w:lineRule="exact"/>
      <w:jc w:val="distribute"/>
    </w:pPr>
    <w:rPr>
      <w:rFonts w:ascii="MingLiUfalt" w:hAnsi="MingLiUfalt" w:eastAsia="MingLiUfalt" w:cs="MingLiUfalt"/>
      <w:sz w:val="13"/>
      <w:szCs w:val="13"/>
    </w:rPr>
  </w:style>
  <w:style w:type="character" w:customStyle="1" w:styleId="5">
    <w:name w:val="正文文本 (2) + 8 pt"/>
    <w:basedOn w:val="6"/>
    <w:qFormat/>
    <w:uiPriority w:val="99"/>
    <w:rPr>
      <w:color w:val="000000"/>
      <w:spacing w:val="40"/>
      <w:w w:val="100"/>
      <w:position w:val="0"/>
      <w:sz w:val="16"/>
      <w:szCs w:val="16"/>
      <w:lang w:val="zh-CN" w:eastAsia="zh-CN"/>
    </w:rPr>
  </w:style>
  <w:style w:type="character" w:customStyle="1" w:styleId="6">
    <w:name w:val="正文文本 (2)_"/>
    <w:basedOn w:val="2"/>
    <w:link w:val="4"/>
    <w:qFormat/>
    <w:locked/>
    <w:uiPriority w:val="99"/>
    <w:rPr>
      <w:rFonts w:ascii="MingLiUfalt" w:hAnsi="MingLiUfalt" w:eastAsia="MingLiUfalt" w:cs="MingLiUfalt"/>
      <w:sz w:val="13"/>
      <w:szCs w:val="13"/>
      <w:u w:val="none"/>
    </w:rPr>
  </w:style>
  <w:style w:type="character" w:customStyle="1" w:styleId="7">
    <w:name w:val="正文文本 (2) + 间距 5 pt"/>
    <w:basedOn w:val="6"/>
    <w:qFormat/>
    <w:uiPriority w:val="99"/>
    <w:rPr>
      <w:color w:val="000000"/>
      <w:spacing w:val="110"/>
      <w:w w:val="100"/>
      <w:position w:val="0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2</Pages>
  <Words>96</Words>
  <Characters>549</Characters>
  <Lines>0</Lines>
  <Paragraphs>0</Paragraphs>
  <ScaleCrop>false</ScaleCrop>
  <LinksUpToDate>false</LinksUpToDate>
  <CharactersWithSpaces>0</CharactersWithSpaces>
  <Application>WPS Office_10.1.0.6875_F1E327BC-269C-435d-A152-05C5408002CA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2017-10-18T08:25:00Z</dcterms:created>
  <dc:creator>leon</dc:creator>
  <cp:lastModifiedBy>leon</cp:lastModifiedBy>
  <dcterms:modified xsi:type="dcterms:W3CDTF">2017-10-26T00:40:32Z</dcterms:modified>
  <dc:title>学院车辆管理办法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